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B1649D">
        <w:rPr>
          <w:b/>
        </w:rPr>
        <w:t xml:space="preserve">Ocak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6B0694">
        <w:rPr>
          <w:b/>
        </w:rPr>
        <w:t>2</w:t>
      </w:r>
      <w:r w:rsidR="00DA19F8" w:rsidRPr="007D6B75">
        <w:rPr>
          <w:b/>
        </w:rPr>
        <w:t>.</w:t>
      </w:r>
      <w:r w:rsidR="0012687E">
        <w:rPr>
          <w:b/>
        </w:rPr>
        <w:t>01</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6B0694">
        <w:trPr>
          <w:trHeight w:val="5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75695B" w:rsidRDefault="0075695B" w:rsidP="00CB4FC4">
            <w:pPr>
              <w:ind w:right="-108"/>
              <w:jc w:val="center"/>
              <w:rPr>
                <w:b/>
                <w:sz w:val="21"/>
                <w:szCs w:val="21"/>
              </w:rPr>
            </w:pPr>
          </w:p>
          <w:p w:rsidR="00DA19F8" w:rsidRPr="00DC5D14" w:rsidRDefault="00DA19F8" w:rsidP="00CB4FC4">
            <w:pPr>
              <w:ind w:right="-108"/>
              <w:jc w:val="center"/>
              <w:rPr>
                <w:b/>
                <w:sz w:val="21"/>
                <w:szCs w:val="21"/>
              </w:rPr>
            </w:pPr>
            <w:r w:rsidRPr="00DC5D14">
              <w:rPr>
                <w:b/>
                <w:sz w:val="21"/>
                <w:szCs w:val="21"/>
              </w:rPr>
              <w:t>1-</w:t>
            </w:r>
          </w:p>
          <w:p w:rsidR="00B42527" w:rsidRPr="00DC5D14" w:rsidRDefault="00B42527" w:rsidP="00CB4FC4">
            <w:pPr>
              <w:ind w:right="-108"/>
              <w:jc w:val="center"/>
              <w:rPr>
                <w:b/>
                <w:sz w:val="21"/>
                <w:szCs w:val="21"/>
              </w:rPr>
            </w:pPr>
          </w:p>
          <w:p w:rsidR="00DA19F8" w:rsidRPr="00DC5D14" w:rsidRDefault="00DA19F8" w:rsidP="00CB4FC4">
            <w:pPr>
              <w:ind w:right="-108"/>
              <w:jc w:val="center"/>
              <w:rPr>
                <w:b/>
                <w:sz w:val="21"/>
                <w:szCs w:val="21"/>
              </w:rPr>
            </w:pPr>
            <w:r w:rsidRPr="00DC5D14">
              <w:rPr>
                <w:b/>
                <w:sz w:val="21"/>
                <w:szCs w:val="21"/>
              </w:rPr>
              <w:t>2-</w:t>
            </w:r>
          </w:p>
          <w:p w:rsidR="00DA19F8" w:rsidRPr="00DC5D14" w:rsidRDefault="00DA19F8" w:rsidP="00CB4FC4">
            <w:pPr>
              <w:ind w:right="-108"/>
              <w:jc w:val="center"/>
              <w:rPr>
                <w:b/>
                <w:sz w:val="21"/>
                <w:szCs w:val="21"/>
              </w:rPr>
            </w:pPr>
          </w:p>
          <w:p w:rsidR="00DA19F8" w:rsidRPr="00DC5D14" w:rsidRDefault="00DA19F8" w:rsidP="00CB4FC4">
            <w:pPr>
              <w:ind w:right="-108"/>
              <w:jc w:val="center"/>
              <w:rPr>
                <w:b/>
                <w:sz w:val="21"/>
                <w:szCs w:val="21"/>
              </w:rPr>
            </w:pPr>
            <w:r w:rsidRPr="00DC5D14">
              <w:rPr>
                <w:b/>
                <w:sz w:val="21"/>
                <w:szCs w:val="21"/>
              </w:rPr>
              <w:t>3-</w:t>
            </w:r>
          </w:p>
          <w:p w:rsidR="00DA19F8" w:rsidRPr="00DC5D14" w:rsidRDefault="00DA19F8" w:rsidP="00CB4FC4">
            <w:pPr>
              <w:ind w:right="-108"/>
              <w:jc w:val="center"/>
              <w:rPr>
                <w:b/>
                <w:sz w:val="21"/>
                <w:szCs w:val="21"/>
              </w:rPr>
            </w:pPr>
          </w:p>
          <w:p w:rsidR="00DA19F8" w:rsidRPr="00DC5D14" w:rsidRDefault="00DA19F8" w:rsidP="00CB4FC4">
            <w:pPr>
              <w:ind w:right="-108"/>
              <w:jc w:val="center"/>
              <w:rPr>
                <w:b/>
                <w:sz w:val="21"/>
                <w:szCs w:val="21"/>
              </w:rPr>
            </w:pPr>
            <w:r w:rsidRPr="00DC5D14">
              <w:rPr>
                <w:b/>
                <w:sz w:val="21"/>
                <w:szCs w:val="21"/>
              </w:rPr>
              <w:t>4-</w:t>
            </w:r>
          </w:p>
          <w:p w:rsidR="004255BC" w:rsidRPr="00DC5D14" w:rsidRDefault="004255BC" w:rsidP="00CB4FC4">
            <w:pPr>
              <w:ind w:right="-108"/>
              <w:jc w:val="center"/>
              <w:rPr>
                <w:b/>
                <w:sz w:val="21"/>
                <w:szCs w:val="21"/>
              </w:rPr>
            </w:pPr>
          </w:p>
          <w:p w:rsidR="0084188B" w:rsidRPr="00DC5D14" w:rsidRDefault="00DA19F8" w:rsidP="00CB4FC4">
            <w:pPr>
              <w:ind w:right="-108"/>
              <w:jc w:val="center"/>
              <w:rPr>
                <w:b/>
                <w:sz w:val="21"/>
                <w:szCs w:val="21"/>
              </w:rPr>
            </w:pPr>
            <w:r w:rsidRPr="00DC5D14">
              <w:rPr>
                <w:b/>
                <w:sz w:val="21"/>
                <w:szCs w:val="21"/>
              </w:rPr>
              <w:t>5-</w:t>
            </w:r>
          </w:p>
          <w:p w:rsidR="0084188B" w:rsidRPr="00DC5D14" w:rsidRDefault="0084188B" w:rsidP="00CB4FC4">
            <w:pPr>
              <w:ind w:right="-108"/>
              <w:jc w:val="center"/>
              <w:rPr>
                <w:b/>
                <w:sz w:val="21"/>
                <w:szCs w:val="21"/>
              </w:rPr>
            </w:pPr>
          </w:p>
          <w:p w:rsidR="001C1301" w:rsidRPr="00DC5D14" w:rsidRDefault="001C1301" w:rsidP="00CB4FC4">
            <w:pPr>
              <w:ind w:right="-108"/>
              <w:jc w:val="center"/>
              <w:rPr>
                <w:b/>
                <w:sz w:val="21"/>
                <w:szCs w:val="21"/>
              </w:rPr>
            </w:pPr>
          </w:p>
          <w:p w:rsidR="00551CE5" w:rsidRPr="00DC5D14" w:rsidRDefault="00551CE5" w:rsidP="00CB4FC4">
            <w:pPr>
              <w:ind w:right="-108"/>
              <w:jc w:val="center"/>
              <w:rPr>
                <w:b/>
                <w:sz w:val="21"/>
                <w:szCs w:val="21"/>
              </w:rPr>
            </w:pPr>
          </w:p>
          <w:p w:rsidR="00872DA3" w:rsidRPr="00DC5D14" w:rsidRDefault="00872DA3" w:rsidP="00CB4FC4">
            <w:pPr>
              <w:ind w:right="-108"/>
              <w:jc w:val="center"/>
              <w:rPr>
                <w:b/>
                <w:sz w:val="21"/>
                <w:szCs w:val="21"/>
              </w:rPr>
            </w:pPr>
          </w:p>
          <w:p w:rsidR="00F528C5" w:rsidRPr="00DC5D14" w:rsidRDefault="00F528C5" w:rsidP="00CB4FC4">
            <w:pPr>
              <w:ind w:right="-108"/>
              <w:jc w:val="center"/>
              <w:rPr>
                <w:b/>
                <w:sz w:val="21"/>
                <w:szCs w:val="21"/>
              </w:rPr>
            </w:pPr>
          </w:p>
          <w:p w:rsidR="00F528C5" w:rsidRPr="00DC5D14" w:rsidRDefault="00F528C5" w:rsidP="00CB4FC4">
            <w:pPr>
              <w:ind w:right="-108"/>
              <w:jc w:val="center"/>
              <w:rPr>
                <w:b/>
                <w:sz w:val="21"/>
                <w:szCs w:val="21"/>
              </w:rPr>
            </w:pPr>
          </w:p>
          <w:p w:rsidR="00F528C5" w:rsidRPr="00DC5D14" w:rsidRDefault="00F528C5" w:rsidP="00CB4FC4">
            <w:pPr>
              <w:ind w:right="-108"/>
              <w:jc w:val="center"/>
              <w:rPr>
                <w:b/>
                <w:sz w:val="21"/>
                <w:szCs w:val="21"/>
              </w:rPr>
            </w:pPr>
          </w:p>
          <w:p w:rsidR="00F528C5" w:rsidRPr="00DC5D14" w:rsidRDefault="00F528C5" w:rsidP="00CB4FC4">
            <w:pPr>
              <w:ind w:right="-108"/>
              <w:jc w:val="center"/>
              <w:rPr>
                <w:b/>
                <w:sz w:val="21"/>
                <w:szCs w:val="21"/>
              </w:rPr>
            </w:pPr>
          </w:p>
          <w:p w:rsidR="00DA19F8" w:rsidRPr="00DC5D14" w:rsidRDefault="00DA19F8" w:rsidP="00CB4FC4">
            <w:pPr>
              <w:ind w:right="-108"/>
              <w:jc w:val="center"/>
              <w:rPr>
                <w:b/>
                <w:sz w:val="21"/>
                <w:szCs w:val="21"/>
              </w:rPr>
            </w:pPr>
            <w:r w:rsidRPr="00DC5D14">
              <w:rPr>
                <w:b/>
                <w:sz w:val="21"/>
                <w:szCs w:val="21"/>
              </w:rPr>
              <w:t>6-</w:t>
            </w:r>
          </w:p>
          <w:p w:rsidR="00C04D4C" w:rsidRPr="00DC5D14" w:rsidRDefault="00C04D4C" w:rsidP="00CB4FC4">
            <w:pPr>
              <w:ind w:right="-108"/>
              <w:jc w:val="center"/>
              <w:rPr>
                <w:b/>
                <w:sz w:val="21"/>
                <w:szCs w:val="21"/>
              </w:rPr>
            </w:pPr>
          </w:p>
          <w:p w:rsidR="009F02C6" w:rsidRPr="00DC5D14" w:rsidRDefault="009F02C6" w:rsidP="00CB4FC4">
            <w:pPr>
              <w:ind w:right="-108"/>
              <w:jc w:val="center"/>
              <w:rPr>
                <w:b/>
                <w:sz w:val="21"/>
                <w:szCs w:val="21"/>
              </w:rPr>
            </w:pPr>
          </w:p>
          <w:p w:rsidR="00DC5D14" w:rsidRPr="00DC5D14" w:rsidRDefault="00DC5D14" w:rsidP="00CB4FC4">
            <w:pPr>
              <w:ind w:right="-108"/>
              <w:jc w:val="center"/>
              <w:rPr>
                <w:b/>
                <w:sz w:val="21"/>
                <w:szCs w:val="21"/>
              </w:rPr>
            </w:pPr>
          </w:p>
          <w:p w:rsidR="00DC5D14" w:rsidRPr="00DC5D14" w:rsidRDefault="00DC5D14" w:rsidP="00CB4FC4">
            <w:pPr>
              <w:ind w:right="-108"/>
              <w:jc w:val="center"/>
              <w:rPr>
                <w:b/>
                <w:sz w:val="21"/>
                <w:szCs w:val="21"/>
              </w:rPr>
            </w:pPr>
          </w:p>
          <w:p w:rsidR="00DC5D14" w:rsidRPr="00DC5D14" w:rsidRDefault="00DC5D14" w:rsidP="00CB4FC4">
            <w:pPr>
              <w:ind w:right="-108"/>
              <w:jc w:val="center"/>
              <w:rPr>
                <w:b/>
                <w:sz w:val="21"/>
                <w:szCs w:val="21"/>
              </w:rPr>
            </w:pPr>
          </w:p>
          <w:p w:rsidR="00DC5D14" w:rsidRPr="00DC5D14" w:rsidRDefault="00DC5D14" w:rsidP="00CB4FC4">
            <w:pPr>
              <w:ind w:right="-108"/>
              <w:jc w:val="center"/>
              <w:rPr>
                <w:b/>
                <w:sz w:val="21"/>
                <w:szCs w:val="21"/>
              </w:rPr>
            </w:pPr>
          </w:p>
          <w:p w:rsidR="00DC5D14" w:rsidRPr="00DC5D14" w:rsidRDefault="00DC5D14" w:rsidP="00CB4FC4">
            <w:pPr>
              <w:ind w:right="-108"/>
              <w:jc w:val="center"/>
              <w:rPr>
                <w:b/>
                <w:sz w:val="21"/>
                <w:szCs w:val="21"/>
              </w:rPr>
            </w:pPr>
          </w:p>
          <w:p w:rsidR="00DC5D14" w:rsidRPr="00DC5D14" w:rsidRDefault="00DC5D14" w:rsidP="00CB4FC4">
            <w:pPr>
              <w:ind w:right="-108"/>
              <w:jc w:val="center"/>
              <w:rPr>
                <w:b/>
                <w:sz w:val="21"/>
                <w:szCs w:val="21"/>
              </w:rPr>
            </w:pPr>
          </w:p>
          <w:p w:rsidR="00DC5D14" w:rsidRPr="00DC5D14" w:rsidRDefault="00DC5D14" w:rsidP="00CB4FC4">
            <w:pPr>
              <w:ind w:right="-108"/>
              <w:jc w:val="center"/>
              <w:rPr>
                <w:b/>
                <w:sz w:val="21"/>
                <w:szCs w:val="21"/>
              </w:rPr>
            </w:pPr>
          </w:p>
          <w:p w:rsidR="00237260" w:rsidRPr="00DC5D14" w:rsidRDefault="004A52DA" w:rsidP="00CB4FC4">
            <w:pPr>
              <w:ind w:right="-108"/>
              <w:jc w:val="center"/>
              <w:rPr>
                <w:b/>
                <w:sz w:val="21"/>
                <w:szCs w:val="21"/>
              </w:rPr>
            </w:pPr>
            <w:r w:rsidRPr="00DC5D14">
              <w:rPr>
                <w:b/>
                <w:sz w:val="21"/>
                <w:szCs w:val="21"/>
              </w:rPr>
              <w:t>7</w:t>
            </w:r>
            <w:r w:rsidR="00726DD4" w:rsidRPr="00DC5D14">
              <w:rPr>
                <w:b/>
                <w:sz w:val="21"/>
                <w:szCs w:val="21"/>
              </w:rPr>
              <w:t>-</w:t>
            </w:r>
          </w:p>
          <w:p w:rsidR="004C4FE5" w:rsidRPr="00DC5D14" w:rsidRDefault="004C4FE5" w:rsidP="00CB4FC4">
            <w:pPr>
              <w:ind w:right="-108"/>
              <w:jc w:val="center"/>
              <w:rPr>
                <w:b/>
                <w:sz w:val="21"/>
                <w:szCs w:val="21"/>
              </w:rPr>
            </w:pPr>
          </w:p>
          <w:p w:rsidR="003650E3" w:rsidRDefault="003650E3" w:rsidP="00CB4FC4">
            <w:pPr>
              <w:ind w:right="-108"/>
              <w:jc w:val="center"/>
              <w:rPr>
                <w:b/>
                <w:sz w:val="21"/>
                <w:szCs w:val="21"/>
              </w:rPr>
            </w:pPr>
          </w:p>
          <w:p w:rsidR="0075695B" w:rsidRDefault="0075695B" w:rsidP="00CB4FC4">
            <w:pPr>
              <w:ind w:right="-108"/>
              <w:jc w:val="center"/>
              <w:rPr>
                <w:b/>
                <w:sz w:val="21"/>
                <w:szCs w:val="21"/>
              </w:rPr>
            </w:pPr>
          </w:p>
          <w:p w:rsidR="0075695B" w:rsidRDefault="0075695B" w:rsidP="00CB4FC4">
            <w:pPr>
              <w:ind w:right="-108"/>
              <w:jc w:val="center"/>
              <w:rPr>
                <w:b/>
                <w:sz w:val="21"/>
                <w:szCs w:val="21"/>
              </w:rPr>
            </w:pPr>
          </w:p>
          <w:p w:rsidR="0075695B" w:rsidRPr="00DC5D14" w:rsidRDefault="0075695B" w:rsidP="00CB4FC4">
            <w:pPr>
              <w:ind w:right="-108"/>
              <w:jc w:val="center"/>
              <w:rPr>
                <w:b/>
                <w:sz w:val="21"/>
                <w:szCs w:val="21"/>
              </w:rPr>
            </w:pPr>
          </w:p>
          <w:p w:rsidR="008D1FA7" w:rsidRPr="00DC5D14" w:rsidRDefault="004A52DA" w:rsidP="00CB4FC4">
            <w:pPr>
              <w:ind w:right="-108"/>
              <w:jc w:val="center"/>
              <w:rPr>
                <w:b/>
                <w:sz w:val="21"/>
                <w:szCs w:val="21"/>
              </w:rPr>
            </w:pPr>
            <w:r w:rsidRPr="00DC5D14">
              <w:rPr>
                <w:b/>
                <w:sz w:val="21"/>
                <w:szCs w:val="21"/>
              </w:rPr>
              <w:t>8-</w:t>
            </w:r>
          </w:p>
          <w:p w:rsidR="006B0694" w:rsidRPr="00DC5D14" w:rsidRDefault="006B0694" w:rsidP="00CB4FC4">
            <w:pPr>
              <w:ind w:right="-108"/>
              <w:jc w:val="center"/>
              <w:rPr>
                <w:b/>
                <w:sz w:val="21"/>
                <w:szCs w:val="21"/>
              </w:rPr>
            </w:pPr>
          </w:p>
          <w:p w:rsidR="00017C06" w:rsidRDefault="00017C06" w:rsidP="00CB4FC4">
            <w:pPr>
              <w:ind w:right="-108"/>
              <w:jc w:val="center"/>
              <w:rPr>
                <w:b/>
                <w:sz w:val="21"/>
                <w:szCs w:val="21"/>
              </w:rPr>
            </w:pPr>
          </w:p>
          <w:p w:rsidR="0075695B" w:rsidRDefault="0075695B" w:rsidP="00CB4FC4">
            <w:pPr>
              <w:ind w:right="-108"/>
              <w:jc w:val="center"/>
              <w:rPr>
                <w:b/>
                <w:sz w:val="21"/>
                <w:szCs w:val="21"/>
              </w:rPr>
            </w:pPr>
          </w:p>
          <w:p w:rsidR="0075695B" w:rsidRDefault="0075695B" w:rsidP="00CB4FC4">
            <w:pPr>
              <w:ind w:right="-108"/>
              <w:jc w:val="center"/>
              <w:rPr>
                <w:b/>
                <w:sz w:val="21"/>
                <w:szCs w:val="21"/>
              </w:rPr>
            </w:pPr>
          </w:p>
          <w:p w:rsidR="0075695B" w:rsidRDefault="0075695B" w:rsidP="00CB4FC4">
            <w:pPr>
              <w:ind w:right="-108"/>
              <w:jc w:val="center"/>
              <w:rPr>
                <w:b/>
                <w:sz w:val="21"/>
                <w:szCs w:val="21"/>
              </w:rPr>
            </w:pPr>
          </w:p>
          <w:p w:rsidR="0075695B" w:rsidRDefault="0075695B" w:rsidP="00CB4FC4">
            <w:pPr>
              <w:ind w:right="-108"/>
              <w:jc w:val="center"/>
              <w:rPr>
                <w:b/>
                <w:sz w:val="21"/>
                <w:szCs w:val="21"/>
              </w:rPr>
            </w:pPr>
          </w:p>
          <w:p w:rsidR="0075695B" w:rsidRPr="00576E29" w:rsidRDefault="0075695B" w:rsidP="00CB4FC4">
            <w:pPr>
              <w:ind w:right="-108"/>
              <w:jc w:val="center"/>
              <w:rPr>
                <w:b/>
                <w:sz w:val="16"/>
                <w:szCs w:val="16"/>
              </w:rPr>
            </w:pPr>
          </w:p>
          <w:p w:rsidR="00F67E93" w:rsidRPr="00DC5D14" w:rsidRDefault="00F67E93" w:rsidP="00CB4FC4">
            <w:pPr>
              <w:ind w:right="-108"/>
              <w:jc w:val="center"/>
              <w:rPr>
                <w:b/>
                <w:sz w:val="21"/>
                <w:szCs w:val="21"/>
              </w:rPr>
            </w:pPr>
            <w:r w:rsidRPr="00DC5D14">
              <w:rPr>
                <w:b/>
                <w:sz w:val="21"/>
                <w:szCs w:val="21"/>
              </w:rPr>
              <w:t>9-</w:t>
            </w:r>
          </w:p>
          <w:p w:rsidR="001C1301" w:rsidRPr="00DC5D14" w:rsidRDefault="001C1301" w:rsidP="00CB4FC4">
            <w:pPr>
              <w:ind w:right="-108"/>
              <w:jc w:val="center"/>
              <w:rPr>
                <w:b/>
                <w:sz w:val="21"/>
                <w:szCs w:val="21"/>
              </w:rPr>
            </w:pPr>
          </w:p>
          <w:p w:rsidR="001C1301" w:rsidRPr="00DC5D14" w:rsidRDefault="001C1301" w:rsidP="00CB4FC4">
            <w:pPr>
              <w:ind w:right="-108"/>
              <w:jc w:val="center"/>
              <w:rPr>
                <w:b/>
                <w:sz w:val="21"/>
                <w:szCs w:val="21"/>
              </w:rPr>
            </w:pPr>
          </w:p>
          <w:p w:rsidR="00F67E93" w:rsidRPr="00DC5D14" w:rsidRDefault="00F67E93" w:rsidP="00CB4FC4">
            <w:pPr>
              <w:ind w:right="-108"/>
              <w:jc w:val="center"/>
              <w:rPr>
                <w:b/>
                <w:sz w:val="21"/>
                <w:szCs w:val="21"/>
              </w:rPr>
            </w:pPr>
            <w:r w:rsidRPr="00DC5D14">
              <w:rPr>
                <w:b/>
                <w:sz w:val="21"/>
                <w:szCs w:val="21"/>
              </w:rPr>
              <w:t>10-</w:t>
            </w:r>
          </w:p>
          <w:p w:rsidR="00EF0AAF" w:rsidRPr="00DC5D14" w:rsidRDefault="00EF0AAF" w:rsidP="00CB4FC4">
            <w:pPr>
              <w:ind w:right="-108"/>
              <w:jc w:val="center"/>
              <w:rPr>
                <w:b/>
                <w:sz w:val="21"/>
                <w:szCs w:val="21"/>
              </w:rPr>
            </w:pPr>
          </w:p>
          <w:p w:rsidR="00872DA3" w:rsidRPr="00DC5D14" w:rsidRDefault="00872DA3" w:rsidP="00CB4FC4">
            <w:pPr>
              <w:ind w:right="-108"/>
              <w:jc w:val="center"/>
              <w:rPr>
                <w:b/>
                <w:sz w:val="21"/>
                <w:szCs w:val="21"/>
              </w:rPr>
            </w:pPr>
          </w:p>
          <w:p w:rsidR="00F67E93" w:rsidRPr="00DC5D14" w:rsidRDefault="00F67E93" w:rsidP="00CB4FC4">
            <w:pPr>
              <w:ind w:right="-108"/>
              <w:jc w:val="center"/>
              <w:rPr>
                <w:b/>
                <w:sz w:val="21"/>
                <w:szCs w:val="21"/>
              </w:rPr>
            </w:pPr>
            <w:r w:rsidRPr="00DC5D14">
              <w:rPr>
                <w:b/>
                <w:sz w:val="21"/>
                <w:szCs w:val="21"/>
              </w:rPr>
              <w:t>11-</w:t>
            </w:r>
          </w:p>
          <w:p w:rsidR="001C1301" w:rsidRPr="00DC5D14" w:rsidRDefault="001C1301" w:rsidP="00CB4FC4">
            <w:pPr>
              <w:ind w:right="-120"/>
              <w:jc w:val="center"/>
              <w:rPr>
                <w:b/>
                <w:sz w:val="21"/>
                <w:szCs w:val="21"/>
              </w:rPr>
            </w:pPr>
          </w:p>
          <w:p w:rsidR="00551CE5" w:rsidRPr="00DC5D14" w:rsidRDefault="00551CE5" w:rsidP="00CB4FC4">
            <w:pPr>
              <w:ind w:right="-120"/>
              <w:jc w:val="center"/>
              <w:rPr>
                <w:b/>
                <w:sz w:val="21"/>
                <w:szCs w:val="21"/>
              </w:rPr>
            </w:pPr>
          </w:p>
          <w:p w:rsidR="00DC5D14" w:rsidRPr="00DC5D14" w:rsidRDefault="00DC5D14" w:rsidP="00CB4FC4">
            <w:pPr>
              <w:ind w:right="-120"/>
              <w:jc w:val="center"/>
              <w:rPr>
                <w:b/>
                <w:sz w:val="21"/>
                <w:szCs w:val="21"/>
              </w:rPr>
            </w:pPr>
          </w:p>
          <w:p w:rsidR="0084188B" w:rsidRPr="00DC5D14" w:rsidRDefault="0084188B" w:rsidP="00CB4FC4">
            <w:pPr>
              <w:ind w:right="-120"/>
              <w:jc w:val="center"/>
              <w:rPr>
                <w:b/>
                <w:sz w:val="21"/>
                <w:szCs w:val="21"/>
              </w:rPr>
            </w:pPr>
            <w:r w:rsidRPr="00DC5D14">
              <w:rPr>
                <w:b/>
                <w:sz w:val="21"/>
                <w:szCs w:val="21"/>
              </w:rPr>
              <w:t>12-</w:t>
            </w:r>
          </w:p>
          <w:p w:rsidR="0084188B" w:rsidRPr="00DC5D14" w:rsidRDefault="0084188B" w:rsidP="00CB4FC4">
            <w:pPr>
              <w:ind w:right="-120"/>
              <w:jc w:val="center"/>
              <w:rPr>
                <w:b/>
                <w:sz w:val="21"/>
                <w:szCs w:val="21"/>
              </w:rPr>
            </w:pPr>
          </w:p>
          <w:p w:rsidR="00AE06D0" w:rsidRDefault="00AE06D0" w:rsidP="00CB4FC4">
            <w:pPr>
              <w:ind w:right="-120"/>
              <w:jc w:val="center"/>
              <w:rPr>
                <w:b/>
                <w:sz w:val="21"/>
                <w:szCs w:val="21"/>
              </w:rPr>
            </w:pPr>
          </w:p>
          <w:p w:rsidR="00DC5D14" w:rsidRDefault="00DC5D14" w:rsidP="00CB4FC4">
            <w:pPr>
              <w:ind w:right="-120"/>
              <w:jc w:val="center"/>
              <w:rPr>
                <w:b/>
                <w:sz w:val="21"/>
                <w:szCs w:val="21"/>
              </w:rPr>
            </w:pPr>
          </w:p>
          <w:p w:rsidR="00DC5D14" w:rsidRDefault="00DC5D14" w:rsidP="00CB4FC4">
            <w:pPr>
              <w:ind w:right="-120"/>
              <w:jc w:val="center"/>
              <w:rPr>
                <w:b/>
                <w:sz w:val="21"/>
                <w:szCs w:val="21"/>
              </w:rPr>
            </w:pPr>
          </w:p>
          <w:p w:rsidR="00DC5D14" w:rsidRDefault="00DC5D14" w:rsidP="00CB4FC4">
            <w:pPr>
              <w:ind w:right="-120"/>
              <w:jc w:val="center"/>
              <w:rPr>
                <w:b/>
                <w:sz w:val="21"/>
                <w:szCs w:val="21"/>
              </w:rPr>
            </w:pPr>
          </w:p>
          <w:p w:rsidR="00DC5D14" w:rsidRDefault="00DC5D14" w:rsidP="00CB4FC4">
            <w:pPr>
              <w:ind w:right="-120"/>
              <w:jc w:val="center"/>
              <w:rPr>
                <w:b/>
                <w:sz w:val="21"/>
                <w:szCs w:val="21"/>
              </w:rPr>
            </w:pPr>
          </w:p>
          <w:p w:rsidR="0075695B" w:rsidRDefault="0075695B" w:rsidP="00CB4FC4">
            <w:pPr>
              <w:ind w:right="-120"/>
              <w:jc w:val="center"/>
              <w:rPr>
                <w:b/>
                <w:sz w:val="21"/>
                <w:szCs w:val="21"/>
              </w:rPr>
            </w:pPr>
          </w:p>
          <w:p w:rsidR="0075695B" w:rsidRPr="00DC5D14" w:rsidRDefault="0075695B" w:rsidP="00CB4FC4">
            <w:pPr>
              <w:ind w:right="-120"/>
              <w:jc w:val="center"/>
              <w:rPr>
                <w:b/>
                <w:sz w:val="21"/>
                <w:szCs w:val="21"/>
              </w:rPr>
            </w:pPr>
          </w:p>
          <w:p w:rsidR="00D63843" w:rsidRPr="00DC5D14" w:rsidRDefault="00D63843" w:rsidP="00CB4FC4">
            <w:pPr>
              <w:ind w:right="-120"/>
              <w:jc w:val="center"/>
              <w:rPr>
                <w:b/>
                <w:sz w:val="21"/>
                <w:szCs w:val="21"/>
              </w:rPr>
            </w:pPr>
          </w:p>
          <w:p w:rsidR="0084188B" w:rsidRPr="00DC5D14" w:rsidRDefault="0084188B" w:rsidP="00CB4FC4">
            <w:pPr>
              <w:ind w:right="-120"/>
              <w:jc w:val="center"/>
              <w:rPr>
                <w:b/>
                <w:sz w:val="21"/>
                <w:szCs w:val="21"/>
              </w:rPr>
            </w:pPr>
            <w:r w:rsidRPr="00DC5D14">
              <w:rPr>
                <w:b/>
                <w:sz w:val="21"/>
                <w:szCs w:val="21"/>
              </w:rPr>
              <w:t>13-</w:t>
            </w:r>
          </w:p>
          <w:p w:rsidR="0084188B" w:rsidRPr="00DC5D14" w:rsidRDefault="0084188B" w:rsidP="00CB4FC4">
            <w:pPr>
              <w:ind w:right="-120"/>
              <w:jc w:val="center"/>
              <w:rPr>
                <w:b/>
                <w:sz w:val="21"/>
                <w:szCs w:val="21"/>
              </w:rPr>
            </w:pPr>
          </w:p>
          <w:p w:rsidR="00AE06D0" w:rsidRPr="00DC5D14" w:rsidRDefault="00AE06D0" w:rsidP="00CB4FC4">
            <w:pPr>
              <w:ind w:right="-120"/>
              <w:jc w:val="center"/>
              <w:rPr>
                <w:b/>
                <w:sz w:val="21"/>
                <w:szCs w:val="21"/>
              </w:rPr>
            </w:pPr>
          </w:p>
          <w:p w:rsidR="00AB5EFB" w:rsidRPr="00DC5D14" w:rsidRDefault="00AB5EFB" w:rsidP="00CB4FC4">
            <w:pPr>
              <w:ind w:right="-120"/>
              <w:jc w:val="center"/>
              <w:rPr>
                <w:b/>
                <w:sz w:val="21"/>
                <w:szCs w:val="21"/>
              </w:rPr>
            </w:pPr>
          </w:p>
          <w:p w:rsidR="000E23DB" w:rsidRPr="00DC5D14" w:rsidRDefault="000E23DB" w:rsidP="00CB4FC4">
            <w:pPr>
              <w:ind w:right="-120"/>
              <w:jc w:val="center"/>
              <w:rPr>
                <w:b/>
                <w:sz w:val="21"/>
                <w:szCs w:val="21"/>
              </w:rPr>
            </w:pPr>
          </w:p>
          <w:p w:rsidR="0084188B" w:rsidRPr="00DC5D14" w:rsidRDefault="0084188B" w:rsidP="00CB4FC4">
            <w:pPr>
              <w:ind w:right="-120"/>
              <w:jc w:val="center"/>
              <w:rPr>
                <w:b/>
                <w:sz w:val="21"/>
                <w:szCs w:val="21"/>
              </w:rPr>
            </w:pPr>
            <w:r w:rsidRPr="00DC5D14">
              <w:rPr>
                <w:b/>
                <w:sz w:val="21"/>
                <w:szCs w:val="21"/>
              </w:rPr>
              <w:t>14-</w:t>
            </w:r>
          </w:p>
          <w:p w:rsidR="0084188B" w:rsidRPr="00DC5D14" w:rsidRDefault="0084188B" w:rsidP="00CB4FC4">
            <w:pPr>
              <w:ind w:right="-120"/>
              <w:jc w:val="center"/>
              <w:rPr>
                <w:b/>
                <w:sz w:val="21"/>
                <w:szCs w:val="21"/>
              </w:rPr>
            </w:pPr>
          </w:p>
          <w:p w:rsidR="002D0033" w:rsidRPr="00DC5D14" w:rsidRDefault="002D0033" w:rsidP="00CB4FC4">
            <w:pPr>
              <w:ind w:right="-120"/>
              <w:jc w:val="center"/>
              <w:rPr>
                <w:b/>
                <w:sz w:val="21"/>
                <w:szCs w:val="21"/>
              </w:rPr>
            </w:pPr>
          </w:p>
          <w:p w:rsidR="00F528C5" w:rsidRPr="00DC5D14" w:rsidRDefault="00F528C5" w:rsidP="00CB4FC4">
            <w:pPr>
              <w:ind w:right="-120"/>
              <w:jc w:val="center"/>
              <w:rPr>
                <w:b/>
                <w:sz w:val="21"/>
                <w:szCs w:val="21"/>
              </w:rPr>
            </w:pPr>
          </w:p>
          <w:p w:rsidR="000E23DB" w:rsidRPr="00DC5D14" w:rsidRDefault="000E23DB" w:rsidP="00CB4FC4">
            <w:pPr>
              <w:ind w:right="-120"/>
              <w:jc w:val="center"/>
              <w:rPr>
                <w:b/>
                <w:sz w:val="21"/>
                <w:szCs w:val="21"/>
              </w:rPr>
            </w:pPr>
          </w:p>
          <w:p w:rsidR="0084188B" w:rsidRPr="00DC5D14" w:rsidRDefault="0084188B" w:rsidP="00CB4FC4">
            <w:pPr>
              <w:ind w:right="-120"/>
              <w:jc w:val="center"/>
              <w:rPr>
                <w:b/>
                <w:sz w:val="21"/>
                <w:szCs w:val="21"/>
              </w:rPr>
            </w:pPr>
            <w:r w:rsidRPr="00DC5D14">
              <w:rPr>
                <w:b/>
                <w:sz w:val="21"/>
                <w:szCs w:val="21"/>
              </w:rPr>
              <w:t>15-</w:t>
            </w:r>
          </w:p>
          <w:p w:rsidR="002D0033" w:rsidRPr="00DC5D14" w:rsidRDefault="002D0033" w:rsidP="00CB4FC4">
            <w:pPr>
              <w:ind w:right="-120"/>
              <w:jc w:val="center"/>
              <w:rPr>
                <w:b/>
                <w:sz w:val="21"/>
                <w:szCs w:val="21"/>
              </w:rPr>
            </w:pPr>
          </w:p>
          <w:p w:rsidR="00872DA3" w:rsidRPr="00DC5D14" w:rsidRDefault="00872DA3" w:rsidP="00CB4FC4">
            <w:pPr>
              <w:ind w:right="-120"/>
              <w:jc w:val="center"/>
              <w:rPr>
                <w:b/>
                <w:sz w:val="21"/>
                <w:szCs w:val="21"/>
              </w:rPr>
            </w:pPr>
          </w:p>
          <w:p w:rsidR="00DC5D14" w:rsidRPr="00DC5D14" w:rsidRDefault="00DC5D14" w:rsidP="00CB4FC4">
            <w:pPr>
              <w:ind w:right="-120"/>
              <w:jc w:val="center"/>
              <w:rPr>
                <w:b/>
                <w:sz w:val="21"/>
                <w:szCs w:val="21"/>
              </w:rPr>
            </w:pPr>
          </w:p>
          <w:p w:rsidR="00D63843" w:rsidRPr="00DC5D14" w:rsidRDefault="00D63843" w:rsidP="00CB4FC4">
            <w:pPr>
              <w:ind w:right="-120"/>
              <w:jc w:val="center"/>
              <w:rPr>
                <w:b/>
                <w:sz w:val="21"/>
                <w:szCs w:val="21"/>
              </w:rPr>
            </w:pPr>
          </w:p>
          <w:p w:rsidR="002D0033" w:rsidRPr="00DC5D14" w:rsidRDefault="002D0033" w:rsidP="00CB4FC4">
            <w:pPr>
              <w:ind w:right="-120"/>
              <w:jc w:val="center"/>
              <w:rPr>
                <w:b/>
                <w:sz w:val="21"/>
                <w:szCs w:val="21"/>
              </w:rPr>
            </w:pPr>
            <w:r w:rsidRPr="00DC5D14">
              <w:rPr>
                <w:b/>
                <w:sz w:val="21"/>
                <w:szCs w:val="21"/>
              </w:rPr>
              <w:t>16-</w:t>
            </w:r>
          </w:p>
          <w:p w:rsidR="00EF0AAF" w:rsidRPr="00DC5D14" w:rsidRDefault="00EF0AAF" w:rsidP="00CB4FC4">
            <w:pPr>
              <w:ind w:right="-120"/>
              <w:jc w:val="center"/>
              <w:rPr>
                <w:b/>
                <w:sz w:val="21"/>
                <w:szCs w:val="21"/>
              </w:rPr>
            </w:pPr>
          </w:p>
          <w:p w:rsidR="00551CE5" w:rsidRPr="00DC5D14" w:rsidRDefault="00551CE5" w:rsidP="00CB4FC4">
            <w:pPr>
              <w:ind w:right="-120"/>
              <w:jc w:val="center"/>
              <w:rPr>
                <w:b/>
                <w:sz w:val="21"/>
                <w:szCs w:val="21"/>
              </w:rPr>
            </w:pPr>
          </w:p>
          <w:p w:rsidR="00276899" w:rsidRPr="00DC5D14" w:rsidRDefault="00276899" w:rsidP="00CB4FC4">
            <w:pPr>
              <w:ind w:right="-120"/>
              <w:jc w:val="center"/>
              <w:rPr>
                <w:b/>
                <w:sz w:val="21"/>
                <w:szCs w:val="21"/>
              </w:rPr>
            </w:pPr>
          </w:p>
          <w:p w:rsidR="002D0033" w:rsidRPr="00DC5D14" w:rsidRDefault="002D0033" w:rsidP="00CB4FC4">
            <w:pPr>
              <w:ind w:right="-120"/>
              <w:jc w:val="center"/>
              <w:rPr>
                <w:b/>
                <w:sz w:val="21"/>
                <w:szCs w:val="21"/>
              </w:rPr>
            </w:pPr>
            <w:r w:rsidRPr="00DC5D14">
              <w:rPr>
                <w:b/>
                <w:sz w:val="21"/>
                <w:szCs w:val="21"/>
              </w:rPr>
              <w:t>17-</w:t>
            </w:r>
          </w:p>
          <w:p w:rsidR="00551CE5" w:rsidRPr="00DC5D14" w:rsidRDefault="00551CE5" w:rsidP="00CB4FC4">
            <w:pPr>
              <w:ind w:right="-120"/>
              <w:jc w:val="center"/>
              <w:rPr>
                <w:b/>
                <w:sz w:val="21"/>
                <w:szCs w:val="21"/>
              </w:rPr>
            </w:pPr>
          </w:p>
          <w:p w:rsidR="00F528C5" w:rsidRPr="00DC5D14" w:rsidRDefault="00F528C5" w:rsidP="00CB4FC4">
            <w:pPr>
              <w:ind w:right="-120"/>
              <w:jc w:val="center"/>
              <w:rPr>
                <w:b/>
                <w:sz w:val="21"/>
                <w:szCs w:val="21"/>
              </w:rPr>
            </w:pPr>
          </w:p>
          <w:p w:rsidR="00F528C5" w:rsidRPr="00DC5D14" w:rsidRDefault="00F528C5" w:rsidP="00CB4FC4">
            <w:pPr>
              <w:ind w:right="-120"/>
              <w:jc w:val="center"/>
              <w:rPr>
                <w:b/>
                <w:sz w:val="21"/>
                <w:szCs w:val="21"/>
              </w:rPr>
            </w:pPr>
          </w:p>
          <w:p w:rsidR="00551CE5" w:rsidRPr="00DC5D14" w:rsidRDefault="00551CE5" w:rsidP="00CB4FC4">
            <w:pPr>
              <w:ind w:right="-120"/>
              <w:jc w:val="center"/>
              <w:rPr>
                <w:b/>
                <w:sz w:val="21"/>
                <w:szCs w:val="21"/>
              </w:rPr>
            </w:pPr>
            <w:r w:rsidRPr="00DC5D14">
              <w:rPr>
                <w:b/>
                <w:sz w:val="21"/>
                <w:szCs w:val="21"/>
              </w:rPr>
              <w:t>18-</w:t>
            </w:r>
          </w:p>
          <w:p w:rsidR="00F023EE" w:rsidRPr="00DC5D14" w:rsidRDefault="00F023EE" w:rsidP="00CB4FC4">
            <w:pPr>
              <w:ind w:right="-120"/>
              <w:jc w:val="center"/>
              <w:rPr>
                <w:b/>
                <w:sz w:val="21"/>
                <w:szCs w:val="21"/>
              </w:rPr>
            </w:pPr>
          </w:p>
          <w:p w:rsidR="00F528C5" w:rsidRPr="00DC5D14" w:rsidRDefault="00F528C5" w:rsidP="00CB4FC4">
            <w:pPr>
              <w:ind w:right="-120"/>
              <w:jc w:val="center"/>
              <w:rPr>
                <w:b/>
                <w:sz w:val="21"/>
                <w:szCs w:val="21"/>
              </w:rPr>
            </w:pPr>
          </w:p>
          <w:p w:rsidR="00F528C5" w:rsidRPr="00DC5D14" w:rsidRDefault="00F528C5" w:rsidP="00CB4FC4">
            <w:pPr>
              <w:ind w:right="-120"/>
              <w:jc w:val="center"/>
              <w:rPr>
                <w:b/>
                <w:sz w:val="21"/>
                <w:szCs w:val="21"/>
              </w:rPr>
            </w:pPr>
          </w:p>
          <w:p w:rsidR="00F528C5" w:rsidRPr="00DC5D14" w:rsidRDefault="00F528C5" w:rsidP="00CB4FC4">
            <w:pPr>
              <w:ind w:right="-120"/>
              <w:jc w:val="center"/>
              <w:rPr>
                <w:b/>
                <w:sz w:val="21"/>
                <w:szCs w:val="21"/>
              </w:rPr>
            </w:pPr>
          </w:p>
          <w:p w:rsidR="00F528C5" w:rsidRPr="00DC5D14" w:rsidRDefault="00F528C5" w:rsidP="00F528C5">
            <w:pPr>
              <w:ind w:right="-120"/>
              <w:jc w:val="center"/>
              <w:rPr>
                <w:b/>
                <w:sz w:val="21"/>
                <w:szCs w:val="21"/>
              </w:rPr>
            </w:pPr>
            <w:r w:rsidRPr="00DC5D14">
              <w:rPr>
                <w:b/>
                <w:sz w:val="21"/>
                <w:szCs w:val="21"/>
              </w:rPr>
              <w:t>19-</w:t>
            </w:r>
          </w:p>
          <w:p w:rsidR="00F528C5" w:rsidRPr="00DC5D14" w:rsidRDefault="00F528C5" w:rsidP="00F528C5">
            <w:pPr>
              <w:ind w:right="-120"/>
              <w:jc w:val="center"/>
              <w:rPr>
                <w:b/>
                <w:sz w:val="21"/>
                <w:szCs w:val="21"/>
              </w:rPr>
            </w:pPr>
          </w:p>
          <w:p w:rsidR="00F528C5" w:rsidRPr="00DC5D14" w:rsidRDefault="00F528C5" w:rsidP="00F528C5">
            <w:pPr>
              <w:ind w:right="-120"/>
              <w:jc w:val="center"/>
              <w:rPr>
                <w:b/>
                <w:sz w:val="21"/>
                <w:szCs w:val="21"/>
              </w:rPr>
            </w:pPr>
          </w:p>
          <w:p w:rsidR="00F528C5" w:rsidRPr="00DC5D14" w:rsidRDefault="00F528C5" w:rsidP="00F528C5">
            <w:pPr>
              <w:ind w:right="-120"/>
              <w:jc w:val="center"/>
              <w:rPr>
                <w:b/>
                <w:sz w:val="21"/>
                <w:szCs w:val="21"/>
              </w:rPr>
            </w:pPr>
          </w:p>
          <w:p w:rsidR="00DC5D14" w:rsidRPr="00DC5D14" w:rsidRDefault="00DC5D14" w:rsidP="00F528C5">
            <w:pPr>
              <w:ind w:right="-120"/>
              <w:jc w:val="center"/>
              <w:rPr>
                <w:b/>
                <w:sz w:val="21"/>
                <w:szCs w:val="21"/>
              </w:rPr>
            </w:pPr>
          </w:p>
          <w:p w:rsidR="00DC5D14" w:rsidRPr="00DC5D14" w:rsidRDefault="00DC5D14" w:rsidP="00F528C5">
            <w:pPr>
              <w:ind w:right="-120"/>
              <w:jc w:val="center"/>
              <w:rPr>
                <w:b/>
                <w:sz w:val="21"/>
                <w:szCs w:val="21"/>
              </w:rPr>
            </w:pPr>
          </w:p>
          <w:p w:rsidR="00DC5D14" w:rsidRPr="00DC5D14" w:rsidRDefault="00DC5D14" w:rsidP="00F528C5">
            <w:pPr>
              <w:ind w:right="-120"/>
              <w:jc w:val="center"/>
              <w:rPr>
                <w:b/>
                <w:sz w:val="21"/>
                <w:szCs w:val="21"/>
              </w:rPr>
            </w:pPr>
          </w:p>
          <w:p w:rsidR="00F528C5" w:rsidRPr="00576E29" w:rsidRDefault="00F528C5" w:rsidP="00F528C5">
            <w:pPr>
              <w:ind w:right="-120"/>
              <w:jc w:val="center"/>
              <w:rPr>
                <w:b/>
                <w:sz w:val="16"/>
                <w:szCs w:val="16"/>
              </w:rPr>
            </w:pPr>
          </w:p>
          <w:p w:rsidR="00F528C5" w:rsidRPr="00DC5D14" w:rsidRDefault="00F528C5" w:rsidP="00F528C5">
            <w:pPr>
              <w:ind w:right="-120"/>
              <w:jc w:val="center"/>
              <w:rPr>
                <w:b/>
                <w:sz w:val="21"/>
                <w:szCs w:val="21"/>
              </w:rPr>
            </w:pPr>
            <w:r w:rsidRPr="00DC5D14">
              <w:rPr>
                <w:b/>
                <w:sz w:val="21"/>
                <w:szCs w:val="21"/>
              </w:rPr>
              <w:t>20-</w:t>
            </w:r>
          </w:p>
          <w:p w:rsidR="00F528C5" w:rsidRPr="00DC5D14" w:rsidRDefault="00F528C5" w:rsidP="00F528C5">
            <w:pPr>
              <w:ind w:right="-120"/>
              <w:jc w:val="center"/>
              <w:rPr>
                <w:b/>
                <w:sz w:val="21"/>
                <w:szCs w:val="21"/>
              </w:rPr>
            </w:pPr>
          </w:p>
          <w:p w:rsidR="00F528C5" w:rsidRPr="00DC5D14" w:rsidRDefault="00F528C5" w:rsidP="00F528C5">
            <w:pPr>
              <w:ind w:right="-120"/>
              <w:jc w:val="center"/>
              <w:rPr>
                <w:b/>
                <w:sz w:val="21"/>
                <w:szCs w:val="21"/>
              </w:rPr>
            </w:pPr>
          </w:p>
          <w:p w:rsidR="000E23DB" w:rsidRPr="00DC5D14" w:rsidRDefault="000E23DB" w:rsidP="00F528C5">
            <w:pPr>
              <w:ind w:right="-120"/>
              <w:jc w:val="center"/>
              <w:rPr>
                <w:b/>
                <w:sz w:val="21"/>
                <w:szCs w:val="21"/>
              </w:rPr>
            </w:pPr>
          </w:p>
          <w:p w:rsidR="000E23DB" w:rsidRPr="00DC5D14" w:rsidRDefault="000E23DB" w:rsidP="00F528C5">
            <w:pPr>
              <w:ind w:right="-120"/>
              <w:jc w:val="center"/>
              <w:rPr>
                <w:b/>
                <w:sz w:val="21"/>
                <w:szCs w:val="21"/>
              </w:rPr>
            </w:pPr>
          </w:p>
          <w:p w:rsidR="00F528C5" w:rsidRPr="00DC5D14" w:rsidRDefault="00F528C5" w:rsidP="00F528C5">
            <w:pPr>
              <w:ind w:right="-120"/>
              <w:jc w:val="center"/>
              <w:rPr>
                <w:b/>
                <w:sz w:val="21"/>
                <w:szCs w:val="21"/>
              </w:rPr>
            </w:pPr>
            <w:r w:rsidRPr="00DC5D14">
              <w:rPr>
                <w:b/>
                <w:sz w:val="21"/>
                <w:szCs w:val="21"/>
              </w:rPr>
              <w:t>21-</w:t>
            </w:r>
          </w:p>
          <w:p w:rsidR="00F528C5" w:rsidRPr="00DC5D14" w:rsidRDefault="00F528C5" w:rsidP="00F528C5">
            <w:pPr>
              <w:ind w:right="-120"/>
              <w:jc w:val="center"/>
              <w:rPr>
                <w:b/>
                <w:sz w:val="21"/>
                <w:szCs w:val="21"/>
              </w:rPr>
            </w:pPr>
          </w:p>
          <w:p w:rsidR="000E23DB" w:rsidRPr="00DC5D14" w:rsidRDefault="000E23DB" w:rsidP="00F528C5">
            <w:pPr>
              <w:ind w:right="-120"/>
              <w:jc w:val="center"/>
              <w:rPr>
                <w:b/>
                <w:sz w:val="21"/>
                <w:szCs w:val="21"/>
              </w:rPr>
            </w:pPr>
          </w:p>
          <w:p w:rsidR="000E23DB" w:rsidRPr="00DC5D14" w:rsidRDefault="000E23DB" w:rsidP="00F528C5">
            <w:pPr>
              <w:ind w:right="-120"/>
              <w:jc w:val="center"/>
              <w:rPr>
                <w:b/>
                <w:sz w:val="21"/>
                <w:szCs w:val="21"/>
              </w:rPr>
            </w:pPr>
          </w:p>
          <w:p w:rsidR="000E23DB" w:rsidRPr="00DC5D14" w:rsidRDefault="000E23DB" w:rsidP="00F528C5">
            <w:pPr>
              <w:ind w:right="-120"/>
              <w:jc w:val="center"/>
              <w:rPr>
                <w:b/>
                <w:sz w:val="21"/>
                <w:szCs w:val="21"/>
              </w:rPr>
            </w:pPr>
          </w:p>
          <w:p w:rsidR="00F528C5" w:rsidRPr="00DC5D14" w:rsidRDefault="00F528C5" w:rsidP="00F528C5">
            <w:pPr>
              <w:ind w:right="-120"/>
              <w:jc w:val="center"/>
              <w:rPr>
                <w:b/>
                <w:sz w:val="21"/>
                <w:szCs w:val="21"/>
              </w:rPr>
            </w:pPr>
            <w:r w:rsidRPr="00DC5D14">
              <w:rPr>
                <w:b/>
                <w:sz w:val="21"/>
                <w:szCs w:val="21"/>
              </w:rPr>
              <w:t>22-</w:t>
            </w:r>
          </w:p>
          <w:p w:rsidR="00F528C5" w:rsidRDefault="00F528C5" w:rsidP="00F528C5">
            <w:pPr>
              <w:ind w:right="-120"/>
              <w:jc w:val="center"/>
              <w:rPr>
                <w:b/>
                <w:sz w:val="21"/>
                <w:szCs w:val="21"/>
              </w:rPr>
            </w:pPr>
          </w:p>
          <w:p w:rsidR="00DC5D14" w:rsidRDefault="00DC5D14" w:rsidP="00F528C5">
            <w:pPr>
              <w:ind w:right="-120"/>
              <w:jc w:val="center"/>
              <w:rPr>
                <w:b/>
                <w:sz w:val="21"/>
                <w:szCs w:val="21"/>
              </w:rPr>
            </w:pPr>
          </w:p>
          <w:p w:rsidR="00DC5D14" w:rsidRDefault="00DC5D14" w:rsidP="00F528C5">
            <w:pPr>
              <w:ind w:right="-120"/>
              <w:jc w:val="center"/>
              <w:rPr>
                <w:b/>
                <w:sz w:val="21"/>
                <w:szCs w:val="21"/>
              </w:rPr>
            </w:pPr>
          </w:p>
          <w:p w:rsidR="00DC5D14" w:rsidRPr="00DC5D14" w:rsidRDefault="00DC5D14" w:rsidP="00F528C5">
            <w:pPr>
              <w:ind w:right="-120"/>
              <w:jc w:val="center"/>
              <w:rPr>
                <w:b/>
                <w:sz w:val="21"/>
                <w:szCs w:val="21"/>
              </w:rPr>
            </w:pPr>
          </w:p>
          <w:p w:rsidR="00F528C5" w:rsidRPr="00DC5D14" w:rsidRDefault="00F528C5" w:rsidP="00F528C5">
            <w:pPr>
              <w:ind w:right="-120"/>
              <w:jc w:val="center"/>
              <w:rPr>
                <w:b/>
                <w:sz w:val="21"/>
                <w:szCs w:val="21"/>
              </w:rPr>
            </w:pPr>
            <w:r w:rsidRPr="00DC5D14">
              <w:rPr>
                <w:b/>
                <w:sz w:val="21"/>
                <w:szCs w:val="21"/>
              </w:rPr>
              <w:t>23-</w:t>
            </w:r>
          </w:p>
          <w:p w:rsidR="00DC5D14" w:rsidRPr="00576E29" w:rsidRDefault="00DC5D14" w:rsidP="00F528C5">
            <w:pPr>
              <w:ind w:right="-120"/>
              <w:jc w:val="center"/>
              <w:rPr>
                <w:b/>
                <w:sz w:val="18"/>
                <w:szCs w:val="18"/>
              </w:rPr>
            </w:pPr>
          </w:p>
          <w:p w:rsidR="00DC5D14" w:rsidRPr="00DC5D14" w:rsidRDefault="00DC5D14" w:rsidP="00F528C5">
            <w:pPr>
              <w:ind w:right="-120"/>
              <w:jc w:val="center"/>
              <w:rPr>
                <w:b/>
                <w:sz w:val="21"/>
                <w:szCs w:val="21"/>
              </w:rPr>
            </w:pPr>
            <w:r w:rsidRPr="00DC5D14">
              <w:rPr>
                <w:b/>
                <w:sz w:val="21"/>
                <w:szCs w:val="21"/>
              </w:rPr>
              <w:t>24-</w:t>
            </w:r>
          </w:p>
          <w:p w:rsidR="00DC5D14" w:rsidRPr="00DC5D14" w:rsidRDefault="00DC5D14" w:rsidP="00F528C5">
            <w:pPr>
              <w:ind w:right="-120"/>
              <w:jc w:val="center"/>
              <w:rPr>
                <w:b/>
                <w:sz w:val="21"/>
                <w:szCs w:val="21"/>
              </w:rPr>
            </w:pPr>
          </w:p>
          <w:p w:rsidR="00DC5D14" w:rsidRPr="00DC5D14" w:rsidRDefault="00DC5D14" w:rsidP="00DC5D14">
            <w:pPr>
              <w:ind w:right="-120"/>
              <w:rPr>
                <w:b/>
                <w:sz w:val="21"/>
                <w:szCs w:val="21"/>
              </w:rPr>
            </w:pPr>
          </w:p>
          <w:p w:rsidR="00DC5D14" w:rsidRPr="00DC5D14" w:rsidRDefault="00DC5D14" w:rsidP="00F528C5">
            <w:pPr>
              <w:ind w:right="-120"/>
              <w:jc w:val="center"/>
              <w:rPr>
                <w:b/>
                <w:sz w:val="21"/>
                <w:szCs w:val="21"/>
              </w:rPr>
            </w:pPr>
          </w:p>
          <w:p w:rsidR="00DC5D14" w:rsidRPr="00DC5D14" w:rsidRDefault="00DC5D14" w:rsidP="00DC5D14">
            <w:pPr>
              <w:ind w:right="-120"/>
              <w:rPr>
                <w:b/>
                <w:sz w:val="21"/>
                <w:szCs w:val="21"/>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75695B" w:rsidRDefault="0075695B" w:rsidP="00872E80">
            <w:pPr>
              <w:snapToGrid w:val="0"/>
              <w:ind w:right="34" w:firstLine="188"/>
              <w:jc w:val="both"/>
              <w:rPr>
                <w:sz w:val="21"/>
                <w:szCs w:val="21"/>
              </w:rPr>
            </w:pPr>
          </w:p>
          <w:p w:rsidR="00DA19F8" w:rsidRPr="00DC5D14" w:rsidRDefault="00DA19F8" w:rsidP="00872E80">
            <w:pPr>
              <w:snapToGrid w:val="0"/>
              <w:ind w:right="34" w:firstLine="188"/>
              <w:jc w:val="both"/>
              <w:rPr>
                <w:sz w:val="21"/>
                <w:szCs w:val="21"/>
              </w:rPr>
            </w:pPr>
            <w:r w:rsidRPr="00DC5D14">
              <w:rPr>
                <w:sz w:val="21"/>
                <w:szCs w:val="21"/>
              </w:rPr>
              <w:t xml:space="preserve">Açılış </w:t>
            </w:r>
          </w:p>
          <w:p w:rsidR="00FF05BD" w:rsidRPr="00DC5D14" w:rsidRDefault="00FF05BD" w:rsidP="00872E80">
            <w:pPr>
              <w:ind w:right="34" w:firstLine="188"/>
              <w:jc w:val="both"/>
              <w:rPr>
                <w:sz w:val="21"/>
                <w:szCs w:val="21"/>
              </w:rPr>
            </w:pPr>
            <w:r w:rsidRPr="00DC5D14">
              <w:rPr>
                <w:sz w:val="21"/>
                <w:szCs w:val="21"/>
              </w:rPr>
              <w:t xml:space="preserve"> </w:t>
            </w:r>
          </w:p>
          <w:p w:rsidR="00DA19F8" w:rsidRPr="00DC5D14" w:rsidRDefault="00DA19F8" w:rsidP="00872E80">
            <w:pPr>
              <w:ind w:right="34" w:firstLine="188"/>
              <w:jc w:val="both"/>
              <w:rPr>
                <w:sz w:val="21"/>
                <w:szCs w:val="21"/>
              </w:rPr>
            </w:pPr>
            <w:r w:rsidRPr="00DC5D14">
              <w:rPr>
                <w:sz w:val="21"/>
                <w:szCs w:val="21"/>
              </w:rPr>
              <w:t>Yoklama.</w:t>
            </w:r>
          </w:p>
          <w:p w:rsidR="00FF05BD" w:rsidRPr="00DC5D14" w:rsidRDefault="00FF05BD" w:rsidP="00872E80">
            <w:pPr>
              <w:ind w:right="34" w:firstLine="188"/>
              <w:jc w:val="both"/>
              <w:rPr>
                <w:sz w:val="21"/>
                <w:szCs w:val="21"/>
              </w:rPr>
            </w:pPr>
          </w:p>
          <w:p w:rsidR="00DA19F8" w:rsidRPr="00DC5D14" w:rsidRDefault="000A1F83" w:rsidP="00872E80">
            <w:pPr>
              <w:ind w:right="34" w:firstLine="188"/>
              <w:jc w:val="both"/>
              <w:rPr>
                <w:sz w:val="21"/>
                <w:szCs w:val="21"/>
              </w:rPr>
            </w:pPr>
            <w:r w:rsidRPr="00DC5D14">
              <w:rPr>
                <w:sz w:val="21"/>
                <w:szCs w:val="21"/>
              </w:rPr>
              <w:t>Geçen o</w:t>
            </w:r>
            <w:r w:rsidR="00DA19F8" w:rsidRPr="00DC5D14">
              <w:rPr>
                <w:sz w:val="21"/>
                <w:szCs w:val="21"/>
              </w:rPr>
              <w:t xml:space="preserve">turum tutanak özetinin okunması.    </w:t>
            </w:r>
          </w:p>
          <w:p w:rsidR="00FF05BD" w:rsidRPr="00DC5D14" w:rsidRDefault="00FF05BD" w:rsidP="00872E80">
            <w:pPr>
              <w:ind w:right="34" w:firstLine="188"/>
              <w:jc w:val="both"/>
              <w:rPr>
                <w:sz w:val="21"/>
                <w:szCs w:val="21"/>
              </w:rPr>
            </w:pPr>
          </w:p>
          <w:p w:rsidR="005C7C8D" w:rsidRPr="00DC5D14" w:rsidRDefault="0032439F" w:rsidP="005C7C8D">
            <w:pPr>
              <w:ind w:right="34" w:firstLine="188"/>
              <w:jc w:val="both"/>
              <w:rPr>
                <w:sz w:val="21"/>
                <w:szCs w:val="21"/>
              </w:rPr>
            </w:pPr>
            <w:r w:rsidRPr="00DC5D14">
              <w:rPr>
                <w:sz w:val="21"/>
                <w:szCs w:val="21"/>
              </w:rPr>
              <w:t>Yazılı önergelerin Meclis Başkanlığına sunulması.</w:t>
            </w:r>
          </w:p>
          <w:p w:rsidR="005C7C8D" w:rsidRPr="00DC5D14" w:rsidRDefault="005C7C8D" w:rsidP="005C7C8D">
            <w:pPr>
              <w:ind w:right="34" w:firstLine="188"/>
              <w:jc w:val="both"/>
              <w:rPr>
                <w:sz w:val="21"/>
                <w:szCs w:val="21"/>
              </w:rPr>
            </w:pPr>
          </w:p>
          <w:p w:rsidR="00DC5D14" w:rsidRPr="00DC5D14" w:rsidRDefault="00872DA3" w:rsidP="00DC5D14">
            <w:pPr>
              <w:ind w:right="34" w:firstLine="188"/>
              <w:jc w:val="both"/>
              <w:rPr>
                <w:sz w:val="21"/>
                <w:szCs w:val="21"/>
              </w:rPr>
            </w:pPr>
            <w:r w:rsidRPr="00DC5D14">
              <w:rPr>
                <w:bCs/>
                <w:sz w:val="21"/>
                <w:szCs w:val="21"/>
              </w:rPr>
              <w:t xml:space="preserve"> </w:t>
            </w:r>
            <w:r w:rsidR="005C7C8D" w:rsidRPr="00DC5D14">
              <w:rPr>
                <w:sz w:val="21"/>
                <w:szCs w:val="21"/>
              </w:rPr>
              <w:t>5302 sayılı İl Özel İdaresi Kanunu ile İl Özel İdarelerinin görev alanında sayılan alanlardan; tarımsal sulama, hayvan içme suyu, taşkın koruma ve toprak muhafazası için gerekli çalışmaları yürütmek, tarım, veteriner ve orman alanındaki görevlerin planlanması, geliştirilmesi, desteklenmesi, denetlenmesi ve koordinasyonunun sağlanması, Küçük ölçekli tarımsal sulama göleti, Taşkın koruma vb. tesislerle ilgili her türlü etüt, planlama ve bunlara ilişkin her türlü projeyi hazırlamak, hazırlanan projeleri ilgili kurum ve kuruluşlara sunmak amacıyla, İl Özel İdareleri Norm Kadro İlke ve Standartlanna Dair Yönetmelik gereğince Genel İdare Hizmetler sınıfında 11163</w:t>
            </w:r>
            <w:r w:rsidR="0075695B">
              <w:rPr>
                <w:sz w:val="21"/>
                <w:szCs w:val="21"/>
              </w:rPr>
              <w:t xml:space="preserve"> unvan kod numaralı 1 adet,  1.</w:t>
            </w:r>
            <w:r w:rsidR="005C7C8D" w:rsidRPr="00DC5D14">
              <w:rPr>
                <w:sz w:val="21"/>
                <w:szCs w:val="21"/>
              </w:rPr>
              <w:t>dereceli Tarımsal Hizmetler Müdürü kadrosunun 5302 sayılı İl Özel İdaresi Kanunu'nun 10. maddesinin (1) bendi gereğince ihdas edilmesi hususunun görüşülerek karara bağlanması.</w:t>
            </w:r>
          </w:p>
          <w:p w:rsidR="00DC5D14" w:rsidRPr="00DC5D14" w:rsidRDefault="00DC5D14" w:rsidP="00DC5D14">
            <w:pPr>
              <w:ind w:right="34" w:firstLine="188"/>
              <w:jc w:val="both"/>
              <w:rPr>
                <w:sz w:val="21"/>
                <w:szCs w:val="21"/>
              </w:rPr>
            </w:pPr>
          </w:p>
          <w:p w:rsidR="00DC5D14" w:rsidRPr="00DC5D14" w:rsidRDefault="00491894" w:rsidP="00DC5D14">
            <w:pPr>
              <w:ind w:right="34" w:firstLine="188"/>
              <w:jc w:val="both"/>
              <w:rPr>
                <w:bCs/>
                <w:sz w:val="21"/>
                <w:szCs w:val="21"/>
              </w:rPr>
            </w:pPr>
            <w:r w:rsidRPr="00DC5D14">
              <w:rPr>
                <w:sz w:val="21"/>
                <w:szCs w:val="21"/>
              </w:rPr>
              <w:t>5302 sayılı İl Özel İdaresi Kanunu'nun 10. maddesinin (1) bendi gereğince, İ</w:t>
            </w:r>
            <w:r w:rsidR="00DC5D14" w:rsidRPr="00DC5D14">
              <w:rPr>
                <w:sz w:val="21"/>
                <w:szCs w:val="21"/>
              </w:rPr>
              <w:t xml:space="preserve">l Özel İdaresi birimlerinde </w:t>
            </w:r>
            <w:r w:rsidRPr="00DC5D14">
              <w:rPr>
                <w:sz w:val="21"/>
                <w:szCs w:val="21"/>
              </w:rPr>
              <w:t>görev yapan personel</w:t>
            </w:r>
            <w:r w:rsidR="00DC5D14" w:rsidRPr="00DC5D14">
              <w:rPr>
                <w:sz w:val="21"/>
                <w:szCs w:val="21"/>
              </w:rPr>
              <w:t>in</w:t>
            </w:r>
            <w:r w:rsidRPr="00DC5D14">
              <w:rPr>
                <w:sz w:val="21"/>
                <w:szCs w:val="21"/>
              </w:rPr>
              <w:t>, eğitim, hizmet yılı ve disiplin cezası almamış olmak gibi şartları yerine getirerek bir üst dereceye yükselmeyi hak etmiş ve mükteseben terfi ettiril</w:t>
            </w:r>
            <w:r w:rsidR="00DC5D14" w:rsidRPr="00DC5D14">
              <w:rPr>
                <w:sz w:val="21"/>
                <w:szCs w:val="21"/>
              </w:rPr>
              <w:t xml:space="preserve">diklerinden, </w:t>
            </w:r>
            <w:r w:rsidRPr="00DC5D14">
              <w:rPr>
                <w:sz w:val="21"/>
                <w:szCs w:val="21"/>
              </w:rPr>
              <w:t>ilgililerin müktesebine uygun olarak ekli (III</w:t>
            </w:r>
            <w:r w:rsidR="00DC5D14" w:rsidRPr="00DC5D14">
              <w:rPr>
                <w:sz w:val="21"/>
                <w:szCs w:val="21"/>
              </w:rPr>
              <w:t>) sayılı Dolu Kadro Değişiklik c</w:t>
            </w:r>
            <w:r w:rsidR="0075695B">
              <w:rPr>
                <w:sz w:val="21"/>
                <w:szCs w:val="21"/>
              </w:rPr>
              <w:t>etvelindeki kadroların kaldırı</w:t>
            </w:r>
            <w:r w:rsidRPr="00DC5D14">
              <w:rPr>
                <w:sz w:val="21"/>
                <w:szCs w:val="21"/>
              </w:rPr>
              <w:t>larak</w:t>
            </w:r>
            <w:r w:rsidR="0075695B">
              <w:rPr>
                <w:sz w:val="21"/>
                <w:szCs w:val="21"/>
              </w:rPr>
              <w:t>,</w:t>
            </w:r>
            <w:r w:rsidRPr="00DC5D14">
              <w:rPr>
                <w:sz w:val="21"/>
                <w:szCs w:val="21"/>
              </w:rPr>
              <w:t xml:space="preserve"> yerine 8500 unvan numaralı 4 adet 4. </w:t>
            </w:r>
            <w:r w:rsidR="0075695B">
              <w:rPr>
                <w:sz w:val="21"/>
                <w:szCs w:val="21"/>
              </w:rPr>
              <w:t>dereceli ve 1 adet 3. dereceli m</w:t>
            </w:r>
            <w:r w:rsidRPr="00DC5D14">
              <w:rPr>
                <w:sz w:val="21"/>
                <w:szCs w:val="21"/>
              </w:rPr>
              <w:t xml:space="preserve">ühendis, 8505 unvan kod numaralı 1 adet 2. dereceli, 1 adet 3. </w:t>
            </w:r>
            <w:r w:rsidR="0075695B">
              <w:rPr>
                <w:sz w:val="21"/>
                <w:szCs w:val="21"/>
              </w:rPr>
              <w:t>dereceli ve 1 adet 5. dereceli m</w:t>
            </w:r>
            <w:r w:rsidRPr="00DC5D14">
              <w:rPr>
                <w:sz w:val="21"/>
                <w:szCs w:val="21"/>
              </w:rPr>
              <w:t>imar, 8535 unvan k</w:t>
            </w:r>
            <w:r w:rsidR="0075695B">
              <w:rPr>
                <w:sz w:val="21"/>
                <w:szCs w:val="21"/>
              </w:rPr>
              <w:t>od numaralı 1 adet 4. dereceli şehir p</w:t>
            </w:r>
            <w:r w:rsidRPr="00DC5D14">
              <w:rPr>
                <w:sz w:val="21"/>
                <w:szCs w:val="21"/>
              </w:rPr>
              <w:t xml:space="preserve">lancısı, 6540 unvan </w:t>
            </w:r>
            <w:r w:rsidR="0075695B">
              <w:rPr>
                <w:sz w:val="21"/>
                <w:szCs w:val="21"/>
              </w:rPr>
              <w:t>numaralı 1 adet 4. dereceli ç</w:t>
            </w:r>
            <w:r w:rsidRPr="00DC5D14">
              <w:rPr>
                <w:sz w:val="21"/>
                <w:szCs w:val="21"/>
              </w:rPr>
              <w:t>özümleyici, 110</w:t>
            </w:r>
            <w:r w:rsidR="0075695B">
              <w:rPr>
                <w:sz w:val="21"/>
                <w:szCs w:val="21"/>
              </w:rPr>
              <w:t>77 unvan kod numaralı 1 adet 1.</w:t>
            </w:r>
            <w:r w:rsidRPr="00DC5D14">
              <w:rPr>
                <w:sz w:val="21"/>
                <w:szCs w:val="21"/>
              </w:rPr>
              <w:t xml:space="preserve">dereceli İlçe Özel İdare Müdürü, 6835 unvan </w:t>
            </w:r>
            <w:r w:rsidR="0075695B">
              <w:rPr>
                <w:sz w:val="21"/>
                <w:szCs w:val="21"/>
              </w:rPr>
              <w:t>numaralı 3 adet 5.dereceli ş</w:t>
            </w:r>
            <w:r w:rsidRPr="00DC5D14">
              <w:rPr>
                <w:sz w:val="21"/>
                <w:szCs w:val="21"/>
              </w:rPr>
              <w:t>ef ve 7825 unvan numaralı 1 adet 4. dereceli Veri Hazırlama Kontrol İşletmeni kadrolarının ihdas</w:t>
            </w:r>
            <w:r w:rsidR="0075695B">
              <w:rPr>
                <w:sz w:val="21"/>
                <w:szCs w:val="21"/>
              </w:rPr>
              <w:t>ının</w:t>
            </w:r>
            <w:r w:rsidR="00DC5D14" w:rsidRPr="00DC5D14">
              <w:rPr>
                <w:sz w:val="21"/>
                <w:szCs w:val="21"/>
              </w:rPr>
              <w:t xml:space="preserve"> </w:t>
            </w:r>
            <w:r w:rsidRPr="00DC5D14">
              <w:rPr>
                <w:sz w:val="21"/>
                <w:szCs w:val="21"/>
              </w:rPr>
              <w:t>657 sayılı Devlet Memurları Kanunu'nun 68/A maddesi gereği</w:t>
            </w:r>
            <w:r w:rsidR="00DC5D14" w:rsidRPr="00DC5D14">
              <w:rPr>
                <w:sz w:val="21"/>
                <w:szCs w:val="21"/>
              </w:rPr>
              <w:t xml:space="preserve"> görüşülerek karara bağlanması.</w:t>
            </w:r>
          </w:p>
          <w:p w:rsidR="00DC5D14" w:rsidRPr="00DC5D14" w:rsidRDefault="00DC5D14" w:rsidP="00DC5D14">
            <w:pPr>
              <w:ind w:right="34" w:firstLine="188"/>
              <w:jc w:val="both"/>
              <w:rPr>
                <w:bCs/>
                <w:sz w:val="21"/>
                <w:szCs w:val="21"/>
              </w:rPr>
            </w:pPr>
          </w:p>
          <w:p w:rsidR="00E6703D" w:rsidRPr="00DC5D14" w:rsidRDefault="00810052" w:rsidP="007D6BB2">
            <w:pPr>
              <w:ind w:right="110" w:firstLine="110"/>
              <w:jc w:val="both"/>
              <w:rPr>
                <w:bCs/>
                <w:sz w:val="21"/>
                <w:szCs w:val="21"/>
              </w:rPr>
            </w:pPr>
            <w:r w:rsidRPr="00DC5D14">
              <w:rPr>
                <w:bCs/>
                <w:sz w:val="21"/>
                <w:szCs w:val="21"/>
              </w:rPr>
              <w:t xml:space="preserve"> </w:t>
            </w:r>
            <w:r w:rsidR="00AE06D0" w:rsidRPr="00DC5D14">
              <w:rPr>
                <w:bCs/>
                <w:sz w:val="21"/>
                <w:szCs w:val="21"/>
              </w:rPr>
              <w:t>5263 Sayılı Sosyal Yardımlaşma ve Dayanışma Genel Müdürlüğü Teşkilat ve Görevleri Hakkındaki Kanununun 19. maddesini değiştiren 3294 sayılı Sosyal Yardımlaşma ve Dayanışma</w:t>
            </w:r>
            <w:r w:rsidR="00E6703D" w:rsidRPr="00DC5D14">
              <w:rPr>
                <w:bCs/>
                <w:sz w:val="21"/>
                <w:szCs w:val="21"/>
              </w:rPr>
              <w:t xml:space="preserve"> Teşvik Kanunu</w:t>
            </w:r>
            <w:r w:rsidR="00AE06D0" w:rsidRPr="00DC5D14">
              <w:rPr>
                <w:bCs/>
                <w:sz w:val="21"/>
                <w:szCs w:val="21"/>
              </w:rPr>
              <w:t>nun 7. maddesin</w:t>
            </w:r>
            <w:r w:rsidR="00E6703D" w:rsidRPr="00DC5D14">
              <w:rPr>
                <w:bCs/>
                <w:sz w:val="21"/>
                <w:szCs w:val="21"/>
              </w:rPr>
              <w:t>in 2.</w:t>
            </w:r>
            <w:r w:rsidR="00017C06" w:rsidRPr="00DC5D14">
              <w:rPr>
                <w:bCs/>
                <w:sz w:val="21"/>
                <w:szCs w:val="21"/>
              </w:rPr>
              <w:t>fıkrası uyarınca, i</w:t>
            </w:r>
            <w:r w:rsidR="00834876" w:rsidRPr="00DC5D14">
              <w:rPr>
                <w:bCs/>
                <w:sz w:val="21"/>
                <w:szCs w:val="21"/>
              </w:rPr>
              <w:t>limiz merkez ve i</w:t>
            </w:r>
            <w:r w:rsidR="00AE06D0" w:rsidRPr="00DC5D14">
              <w:rPr>
                <w:bCs/>
                <w:sz w:val="21"/>
                <w:szCs w:val="21"/>
              </w:rPr>
              <w:t xml:space="preserve">lçelerinde bulunan Sosyal Yardımlaşma </w:t>
            </w:r>
            <w:r w:rsidR="00834876" w:rsidRPr="00DC5D14">
              <w:rPr>
                <w:bCs/>
                <w:sz w:val="21"/>
                <w:szCs w:val="21"/>
              </w:rPr>
              <w:t xml:space="preserve">ve Dayanışma Kurulu </w:t>
            </w:r>
            <w:r w:rsidR="00017C06" w:rsidRPr="00DC5D14">
              <w:rPr>
                <w:bCs/>
                <w:sz w:val="21"/>
                <w:szCs w:val="21"/>
              </w:rPr>
              <w:t>m</w:t>
            </w:r>
            <w:r w:rsidR="00AE06D0" w:rsidRPr="00DC5D14">
              <w:rPr>
                <w:bCs/>
                <w:sz w:val="21"/>
                <w:szCs w:val="21"/>
              </w:rPr>
              <w:t xml:space="preserve">ütevelli heyetlerinde görev yapmak üzere hayırsever vatandaşlar arasından belirlenecek </w:t>
            </w:r>
            <w:r w:rsidR="0027290C" w:rsidRPr="00DC5D14">
              <w:rPr>
                <w:bCs/>
                <w:sz w:val="21"/>
                <w:szCs w:val="21"/>
              </w:rPr>
              <w:t>2 kişi ve sivil toplu</w:t>
            </w:r>
            <w:r w:rsidR="00017C06" w:rsidRPr="00DC5D14">
              <w:rPr>
                <w:bCs/>
                <w:sz w:val="21"/>
                <w:szCs w:val="21"/>
              </w:rPr>
              <w:t>m kuruluşu olmayan ilçelerden 3</w:t>
            </w:r>
            <w:r w:rsidR="0027290C" w:rsidRPr="00DC5D14">
              <w:rPr>
                <w:bCs/>
                <w:sz w:val="21"/>
                <w:szCs w:val="21"/>
              </w:rPr>
              <w:t xml:space="preserve"> kişi </w:t>
            </w:r>
            <w:r w:rsidR="00AE06D0" w:rsidRPr="00DC5D14">
              <w:rPr>
                <w:bCs/>
                <w:sz w:val="21"/>
                <w:szCs w:val="21"/>
              </w:rPr>
              <w:t>is</w:t>
            </w:r>
            <w:r w:rsidR="0053206D" w:rsidRPr="00DC5D14">
              <w:rPr>
                <w:bCs/>
                <w:sz w:val="21"/>
                <w:szCs w:val="21"/>
              </w:rPr>
              <w:t>minin</w:t>
            </w:r>
            <w:r w:rsidR="00AE06D0" w:rsidRPr="00DC5D14">
              <w:rPr>
                <w:bCs/>
                <w:sz w:val="21"/>
                <w:szCs w:val="21"/>
              </w:rPr>
              <w:t xml:space="preserve"> Genel Meclis</w:t>
            </w:r>
            <w:r w:rsidR="00E6703D" w:rsidRPr="00DC5D14">
              <w:rPr>
                <w:bCs/>
                <w:sz w:val="21"/>
                <w:szCs w:val="21"/>
              </w:rPr>
              <w:t>d</w:t>
            </w:r>
            <w:r w:rsidR="00AE06D0" w:rsidRPr="00DC5D14">
              <w:rPr>
                <w:bCs/>
                <w:sz w:val="21"/>
                <w:szCs w:val="21"/>
              </w:rPr>
              <w:t>e görüşülerek karara bağlanması</w:t>
            </w:r>
            <w:r w:rsidR="00E6703D" w:rsidRPr="00DC5D14">
              <w:rPr>
                <w:bCs/>
                <w:sz w:val="21"/>
                <w:szCs w:val="21"/>
              </w:rPr>
              <w:t>.</w:t>
            </w:r>
          </w:p>
          <w:p w:rsidR="007D6BB2" w:rsidRPr="00DC5D14" w:rsidRDefault="007D6BB2" w:rsidP="007D6BB2">
            <w:pPr>
              <w:ind w:right="110" w:firstLine="110"/>
              <w:jc w:val="both"/>
              <w:rPr>
                <w:bCs/>
                <w:sz w:val="21"/>
                <w:szCs w:val="21"/>
              </w:rPr>
            </w:pPr>
          </w:p>
          <w:p w:rsidR="007D6BB2" w:rsidRPr="00DC5D14" w:rsidRDefault="00810052" w:rsidP="007D6BB2">
            <w:pPr>
              <w:ind w:right="110" w:firstLine="110"/>
              <w:jc w:val="both"/>
              <w:rPr>
                <w:sz w:val="21"/>
                <w:szCs w:val="21"/>
              </w:rPr>
            </w:pPr>
            <w:r w:rsidRPr="00DC5D14">
              <w:rPr>
                <w:rStyle w:val="Vurgu"/>
                <w:i w:val="0"/>
                <w:sz w:val="21"/>
                <w:szCs w:val="21"/>
              </w:rPr>
              <w:t xml:space="preserve"> </w:t>
            </w:r>
            <w:r w:rsidR="007D6BB2" w:rsidRPr="00DC5D14">
              <w:rPr>
                <w:rStyle w:val="Vurgu"/>
                <w:i w:val="0"/>
                <w:sz w:val="21"/>
                <w:szCs w:val="21"/>
              </w:rPr>
              <w:t xml:space="preserve">Mülkiyeti İl Özel İdaresine ait </w:t>
            </w:r>
            <w:r w:rsidR="007D6BB2" w:rsidRPr="00DC5D14">
              <w:rPr>
                <w:sz w:val="21"/>
                <w:szCs w:val="21"/>
              </w:rPr>
              <w:t>Şefaatli İlçesi Bahçelievler mahallesindeki kaymakam</w:t>
            </w:r>
            <w:r w:rsidR="00017C06" w:rsidRPr="00DC5D14">
              <w:rPr>
                <w:sz w:val="21"/>
                <w:szCs w:val="21"/>
              </w:rPr>
              <w:t>lık lojmanının bulunduğu 86 ada</w:t>
            </w:r>
            <w:r w:rsidR="007D6BB2" w:rsidRPr="00DC5D14">
              <w:rPr>
                <w:sz w:val="21"/>
                <w:szCs w:val="21"/>
              </w:rPr>
              <w:t xml:space="preserve"> 121 par</w:t>
            </w:r>
            <w:r w:rsidR="009234BE" w:rsidRPr="00DC5D14">
              <w:rPr>
                <w:sz w:val="21"/>
                <w:szCs w:val="21"/>
              </w:rPr>
              <w:t>sel nolu taşınmazın İmam Hatip</w:t>
            </w:r>
            <w:r w:rsidR="007D6BB2" w:rsidRPr="00DC5D14">
              <w:rPr>
                <w:sz w:val="21"/>
                <w:szCs w:val="21"/>
              </w:rPr>
              <w:t>, Fatih Ortaokulu ve Şehit Osman Belkaya</w:t>
            </w:r>
            <w:r w:rsidR="009234BE" w:rsidRPr="00DC5D14">
              <w:rPr>
                <w:sz w:val="21"/>
                <w:szCs w:val="21"/>
              </w:rPr>
              <w:t xml:space="preserve">okulu ile </w:t>
            </w:r>
            <w:r w:rsidR="007D6BB2" w:rsidRPr="00DC5D14">
              <w:rPr>
                <w:sz w:val="21"/>
                <w:szCs w:val="21"/>
              </w:rPr>
              <w:t>Devlet Hastanesi güzergahında olduğu, mevcut yolun öğrenci geliş-gidişi ve trafik akışı yönünden yetersiz kaldığı ve bu sebeplerden dolayı yolun genişletilmesi gerektiğinden, Şefaatli İlçesi Bahçeliev</w:t>
            </w:r>
            <w:r w:rsidR="00017C06" w:rsidRPr="00DC5D14">
              <w:rPr>
                <w:sz w:val="21"/>
                <w:szCs w:val="21"/>
              </w:rPr>
              <w:t>ler mahallesinde tapunun 86 ada</w:t>
            </w:r>
            <w:r w:rsidR="007D6BB2" w:rsidRPr="00DC5D14">
              <w:rPr>
                <w:sz w:val="21"/>
                <w:szCs w:val="21"/>
              </w:rPr>
              <w:t xml:space="preserve"> 121 parselinde kayıtlı </w:t>
            </w:r>
            <w:r w:rsidR="00017C06" w:rsidRPr="00DC5D14">
              <w:rPr>
                <w:sz w:val="21"/>
                <w:szCs w:val="21"/>
              </w:rPr>
              <w:t xml:space="preserve">kaymakamlık </w:t>
            </w:r>
            <w:r w:rsidR="007D6BB2" w:rsidRPr="00DC5D14">
              <w:rPr>
                <w:sz w:val="21"/>
                <w:szCs w:val="21"/>
              </w:rPr>
              <w:t xml:space="preserve">lojmanı </w:t>
            </w:r>
            <w:r w:rsidR="00017C06" w:rsidRPr="00DC5D14">
              <w:rPr>
                <w:sz w:val="21"/>
                <w:szCs w:val="21"/>
              </w:rPr>
              <w:t xml:space="preserve">binasından </w:t>
            </w:r>
            <w:r w:rsidR="007D6BB2" w:rsidRPr="00DC5D14">
              <w:rPr>
                <w:sz w:val="21"/>
                <w:szCs w:val="21"/>
              </w:rPr>
              <w:t>yola giden kısımların</w:t>
            </w:r>
            <w:r w:rsidR="00017C06" w:rsidRPr="00DC5D14">
              <w:rPr>
                <w:sz w:val="21"/>
                <w:szCs w:val="21"/>
              </w:rPr>
              <w:t xml:space="preserve"> </w:t>
            </w:r>
            <w:r w:rsidR="007D6BB2" w:rsidRPr="00DC5D14">
              <w:rPr>
                <w:sz w:val="21"/>
                <w:szCs w:val="21"/>
              </w:rPr>
              <w:t>bedelsiz terk edilmesi</w:t>
            </w:r>
            <w:r w:rsidR="00017C06" w:rsidRPr="00DC5D14">
              <w:rPr>
                <w:sz w:val="21"/>
                <w:szCs w:val="21"/>
              </w:rPr>
              <w:t>nin</w:t>
            </w:r>
            <w:r w:rsidR="007D6BB2" w:rsidRPr="00DC5D14">
              <w:rPr>
                <w:sz w:val="21"/>
                <w:szCs w:val="21"/>
              </w:rPr>
              <w:t xml:space="preserve"> görüşülerek karara bağlanması hakkındaki İl Özel İdaresi teklif yazısı ve ekleri üzerinde </w:t>
            </w:r>
            <w:r w:rsidR="007D6BB2" w:rsidRPr="00DC5D14">
              <w:rPr>
                <w:b/>
                <w:i/>
                <w:sz w:val="21"/>
                <w:szCs w:val="21"/>
              </w:rPr>
              <w:t>İl Özel İdaresi Komisyonunca</w:t>
            </w:r>
            <w:r w:rsidR="007D6BB2" w:rsidRPr="00DC5D14">
              <w:rPr>
                <w:sz w:val="21"/>
                <w:szCs w:val="21"/>
              </w:rPr>
              <w:t xml:space="preserve"> hazırlanan raporun görüşülmesi.</w:t>
            </w:r>
          </w:p>
          <w:p w:rsidR="0075695B" w:rsidRPr="00576E29" w:rsidRDefault="0075695B" w:rsidP="0075695B">
            <w:pPr>
              <w:ind w:right="34" w:firstLine="188"/>
              <w:jc w:val="both"/>
              <w:rPr>
                <w:bCs/>
                <w:sz w:val="16"/>
                <w:szCs w:val="16"/>
              </w:rPr>
            </w:pPr>
          </w:p>
          <w:p w:rsidR="0075695B" w:rsidRPr="00576E29" w:rsidRDefault="0075695B" w:rsidP="0075695B">
            <w:pPr>
              <w:ind w:right="34" w:firstLine="188"/>
              <w:jc w:val="both"/>
              <w:rPr>
                <w:bCs/>
                <w:sz w:val="18"/>
                <w:szCs w:val="18"/>
              </w:rPr>
            </w:pPr>
            <w:r>
              <w:rPr>
                <w:bCs/>
                <w:sz w:val="21"/>
                <w:szCs w:val="21"/>
              </w:rPr>
              <w:t>5302 S</w:t>
            </w:r>
            <w:r w:rsidRPr="00DC5D14">
              <w:rPr>
                <w:bCs/>
                <w:sz w:val="21"/>
                <w:szCs w:val="21"/>
              </w:rPr>
              <w:t>ayılı İl Özel İdaresi Kanunu’nun 17. ve Genel Meclis Çalışma Yönetmeliğinin 21. maddesi uyarınca oluşturulacak denetim komisyonu için üye sayısı belirlenmesi</w:t>
            </w:r>
            <w:r w:rsidRPr="00576E29">
              <w:rPr>
                <w:bCs/>
                <w:sz w:val="18"/>
                <w:szCs w:val="18"/>
              </w:rPr>
              <w:t>.(</w:t>
            </w:r>
            <w:r w:rsidRPr="00576E29">
              <w:rPr>
                <w:bCs/>
                <w:i/>
                <w:sz w:val="18"/>
                <w:szCs w:val="18"/>
              </w:rPr>
              <w:t>3 ten az, 5 den çok olamaz.</w:t>
            </w:r>
            <w:r w:rsidRPr="00576E29">
              <w:rPr>
                <w:bCs/>
                <w:sz w:val="18"/>
                <w:szCs w:val="18"/>
              </w:rPr>
              <w:t>)</w:t>
            </w:r>
          </w:p>
          <w:p w:rsidR="0075695B" w:rsidRPr="00DC5D14" w:rsidRDefault="0075695B" w:rsidP="0075695B">
            <w:pPr>
              <w:ind w:right="110" w:firstLine="110"/>
              <w:jc w:val="both"/>
              <w:rPr>
                <w:sz w:val="21"/>
                <w:szCs w:val="21"/>
              </w:rPr>
            </w:pPr>
          </w:p>
          <w:p w:rsidR="0075695B" w:rsidRPr="00DC5D14" w:rsidRDefault="0075695B" w:rsidP="0075695B">
            <w:pPr>
              <w:ind w:right="110" w:firstLine="110"/>
              <w:jc w:val="both"/>
              <w:rPr>
                <w:sz w:val="21"/>
                <w:szCs w:val="21"/>
              </w:rPr>
            </w:pPr>
            <w:r w:rsidRPr="00DC5D14">
              <w:rPr>
                <w:sz w:val="21"/>
                <w:szCs w:val="21"/>
              </w:rPr>
              <w:t xml:space="preserve"> </w:t>
            </w:r>
            <w:r w:rsidRPr="00DC5D14">
              <w:rPr>
                <w:bCs/>
                <w:sz w:val="21"/>
                <w:szCs w:val="21"/>
              </w:rPr>
              <w:t>5302 sayılı İl Özel İdaresi Kanunu’nun 17. maddesi ve Çalışma Yönetmeliğinin 21. maddesi uyarınca, İl Genel Meclis üyeleri arasından gizli oylama suretiyle denetim komisyonuna üye seçiminin yapılması.</w:t>
            </w:r>
          </w:p>
          <w:p w:rsidR="0075695B" w:rsidRPr="00DC5D14" w:rsidRDefault="0075695B" w:rsidP="007D6BB2">
            <w:pPr>
              <w:ind w:right="110" w:firstLine="110"/>
              <w:jc w:val="both"/>
              <w:rPr>
                <w:sz w:val="21"/>
                <w:szCs w:val="21"/>
              </w:rPr>
            </w:pPr>
          </w:p>
          <w:p w:rsidR="0078265C" w:rsidRPr="00DC5D14" w:rsidRDefault="0078265C" w:rsidP="0078265C">
            <w:pPr>
              <w:ind w:right="110" w:firstLine="110"/>
              <w:jc w:val="both"/>
              <w:rPr>
                <w:bCs/>
                <w:sz w:val="21"/>
                <w:szCs w:val="21"/>
              </w:rPr>
            </w:pPr>
            <w:r w:rsidRPr="00DC5D14">
              <w:rPr>
                <w:rStyle w:val="Vurgu"/>
                <w:i w:val="0"/>
                <w:sz w:val="21"/>
                <w:szCs w:val="21"/>
              </w:rPr>
              <w:t>İl Genel Meclis üyel</w:t>
            </w:r>
            <w:r w:rsidR="00017C06" w:rsidRPr="00DC5D14">
              <w:rPr>
                <w:rStyle w:val="Vurgu"/>
                <w:i w:val="0"/>
                <w:sz w:val="21"/>
                <w:szCs w:val="21"/>
              </w:rPr>
              <w:t>eri imzasıyla verilen ve konusu</w:t>
            </w:r>
            <w:r w:rsidRPr="00DC5D14">
              <w:rPr>
                <w:rStyle w:val="Vurgu"/>
                <w:i w:val="0"/>
                <w:sz w:val="21"/>
                <w:szCs w:val="21"/>
              </w:rPr>
              <w:t xml:space="preserve"> Sarıkaya ilçesinde bulunan termal tesisler ile termal tesi</w:t>
            </w:r>
            <w:r w:rsidR="00017C06" w:rsidRPr="00DC5D14">
              <w:rPr>
                <w:rStyle w:val="Vurgu"/>
                <w:i w:val="0"/>
                <w:sz w:val="21"/>
                <w:szCs w:val="21"/>
              </w:rPr>
              <w:t>slerin genel durumları hakkında</w:t>
            </w:r>
            <w:r w:rsidRPr="00DC5D14">
              <w:rPr>
                <w:rStyle w:val="Vurgu"/>
                <w:i w:val="0"/>
                <w:sz w:val="21"/>
                <w:szCs w:val="21"/>
              </w:rPr>
              <w:t xml:space="preserve"> gerekli inceleme yapılması ve rapor halinde meclisin bilgisine sunulması hakkındaki önerge </w:t>
            </w:r>
            <w:r w:rsidRPr="00DC5D14">
              <w:rPr>
                <w:sz w:val="21"/>
                <w:szCs w:val="21"/>
              </w:rPr>
              <w:t xml:space="preserve">üzerinde </w:t>
            </w:r>
            <w:r w:rsidRPr="00DC5D14">
              <w:rPr>
                <w:b/>
                <w:i/>
                <w:sz w:val="21"/>
                <w:szCs w:val="21"/>
              </w:rPr>
              <w:t>Jeotermal ve Su Kaynakları Komisyonunca</w:t>
            </w:r>
            <w:r w:rsidRPr="00DC5D14">
              <w:rPr>
                <w:sz w:val="21"/>
                <w:szCs w:val="21"/>
              </w:rPr>
              <w:t xml:space="preserve"> hazırlanan raporun görüşülmesi.</w:t>
            </w:r>
          </w:p>
          <w:p w:rsidR="00DC5D14" w:rsidRPr="00DC5D14" w:rsidRDefault="00DC5D14" w:rsidP="00DC5D14">
            <w:pPr>
              <w:ind w:right="110"/>
              <w:jc w:val="both"/>
              <w:rPr>
                <w:rStyle w:val="Vurgu"/>
                <w:i w:val="0"/>
                <w:sz w:val="21"/>
                <w:szCs w:val="21"/>
              </w:rPr>
            </w:pPr>
          </w:p>
          <w:p w:rsidR="000E23DB" w:rsidRDefault="000E23DB" w:rsidP="000E23DB">
            <w:pPr>
              <w:ind w:right="110" w:firstLine="110"/>
              <w:jc w:val="both"/>
              <w:rPr>
                <w:sz w:val="21"/>
                <w:szCs w:val="21"/>
              </w:rPr>
            </w:pPr>
            <w:r w:rsidRPr="00DC5D14">
              <w:rPr>
                <w:rStyle w:val="Vurgu"/>
                <w:i w:val="0"/>
                <w:sz w:val="21"/>
                <w:szCs w:val="21"/>
              </w:rPr>
              <w:t xml:space="preserve">İl Genel Meclis üyeleri imzasıyla verilen ve konusu Boğazlıyan ilçesinde bulunan Uzunlu barajının ne zaman yapıldığı, ne amaçla kullanıldığı hakkında gerekli araştırma yapılması ve rapor halinde meclisin bilgisine sunulması hakkındaki önerge </w:t>
            </w:r>
            <w:r w:rsidRPr="00DC5D14">
              <w:rPr>
                <w:sz w:val="21"/>
                <w:szCs w:val="21"/>
              </w:rPr>
              <w:t xml:space="preserve">üzerinde </w:t>
            </w:r>
            <w:r w:rsidRPr="00DC5D14">
              <w:rPr>
                <w:b/>
                <w:i/>
                <w:sz w:val="21"/>
                <w:szCs w:val="21"/>
              </w:rPr>
              <w:t>Ar-Ge Komisyonunca</w:t>
            </w:r>
            <w:r w:rsidRPr="00DC5D14">
              <w:rPr>
                <w:sz w:val="21"/>
                <w:szCs w:val="21"/>
              </w:rPr>
              <w:t xml:space="preserve"> hazırlanan raporun görüşülmesi.</w:t>
            </w:r>
          </w:p>
          <w:p w:rsidR="00DC5D14" w:rsidRDefault="00DC5D14" w:rsidP="00DC5D14">
            <w:pPr>
              <w:ind w:right="110" w:firstLine="110"/>
              <w:jc w:val="center"/>
              <w:rPr>
                <w:rStyle w:val="Vurgu"/>
                <w:i w:val="0"/>
                <w:sz w:val="21"/>
                <w:szCs w:val="21"/>
              </w:rPr>
            </w:pPr>
            <w:r w:rsidRPr="00DC5D14">
              <w:rPr>
                <w:rStyle w:val="Vurgu"/>
                <w:i w:val="0"/>
                <w:sz w:val="21"/>
                <w:szCs w:val="21"/>
              </w:rPr>
              <w:t>../.</w:t>
            </w:r>
          </w:p>
          <w:p w:rsidR="00DC5D14" w:rsidRPr="00DC5D14" w:rsidRDefault="00DC5D14" w:rsidP="00DC5D14">
            <w:pPr>
              <w:ind w:right="110" w:firstLine="110"/>
              <w:jc w:val="center"/>
              <w:rPr>
                <w:rStyle w:val="Vurgu"/>
                <w:i w:val="0"/>
                <w:iCs w:val="0"/>
                <w:sz w:val="21"/>
                <w:szCs w:val="21"/>
              </w:rPr>
            </w:pPr>
          </w:p>
          <w:p w:rsidR="00DC5D14" w:rsidRDefault="00DC5D14" w:rsidP="00DC5D14">
            <w:pPr>
              <w:ind w:right="110" w:firstLine="110"/>
              <w:jc w:val="center"/>
              <w:rPr>
                <w:rStyle w:val="Vurgu"/>
                <w:i w:val="0"/>
                <w:sz w:val="21"/>
                <w:szCs w:val="21"/>
              </w:rPr>
            </w:pPr>
          </w:p>
          <w:p w:rsidR="0075695B" w:rsidRDefault="0075695B" w:rsidP="00DC5D14">
            <w:pPr>
              <w:ind w:right="110" w:firstLine="110"/>
              <w:jc w:val="center"/>
              <w:rPr>
                <w:rStyle w:val="Vurgu"/>
                <w:i w:val="0"/>
                <w:sz w:val="21"/>
                <w:szCs w:val="21"/>
              </w:rPr>
            </w:pPr>
          </w:p>
          <w:p w:rsidR="0075695B" w:rsidRPr="00DC5D14" w:rsidRDefault="0075695B" w:rsidP="00DC5D14">
            <w:pPr>
              <w:ind w:right="110" w:firstLine="110"/>
              <w:jc w:val="center"/>
              <w:rPr>
                <w:rStyle w:val="Vurgu"/>
                <w:i w:val="0"/>
                <w:sz w:val="21"/>
                <w:szCs w:val="21"/>
              </w:rPr>
            </w:pPr>
          </w:p>
          <w:p w:rsidR="00DC5D14" w:rsidRPr="00DC5D14" w:rsidRDefault="00DC5D14" w:rsidP="00DC5D14">
            <w:pPr>
              <w:ind w:right="110" w:firstLine="110"/>
              <w:jc w:val="center"/>
              <w:rPr>
                <w:rStyle w:val="Vurgu"/>
                <w:i w:val="0"/>
                <w:sz w:val="21"/>
                <w:szCs w:val="21"/>
              </w:rPr>
            </w:pPr>
            <w:r w:rsidRPr="00DC5D14">
              <w:rPr>
                <w:rStyle w:val="Vurgu"/>
                <w:i w:val="0"/>
                <w:sz w:val="21"/>
                <w:szCs w:val="21"/>
              </w:rPr>
              <w:t>-2-</w:t>
            </w:r>
          </w:p>
          <w:p w:rsidR="000E23DB" w:rsidRPr="00DC5D14" w:rsidRDefault="000E23DB" w:rsidP="007D6BB2">
            <w:pPr>
              <w:ind w:right="110" w:firstLine="110"/>
              <w:jc w:val="both"/>
              <w:rPr>
                <w:rStyle w:val="Vurgu"/>
                <w:i w:val="0"/>
                <w:sz w:val="21"/>
                <w:szCs w:val="21"/>
              </w:rPr>
            </w:pPr>
          </w:p>
          <w:p w:rsidR="00DC5D14" w:rsidRPr="00DC5D14" w:rsidRDefault="00DC5D14" w:rsidP="00DC5D14">
            <w:pPr>
              <w:ind w:right="110" w:firstLine="110"/>
              <w:jc w:val="both"/>
              <w:rPr>
                <w:bCs/>
                <w:sz w:val="21"/>
                <w:szCs w:val="21"/>
              </w:rPr>
            </w:pPr>
            <w:r w:rsidRPr="00DC5D14">
              <w:rPr>
                <w:rStyle w:val="Vurgu"/>
                <w:i w:val="0"/>
                <w:sz w:val="21"/>
                <w:szCs w:val="21"/>
              </w:rPr>
              <w:t xml:space="preserve">İl Genel Meclis üyeleri imzasıyla verilen ve konusu Yenifakılı ilçesi ve köylerinde bulunan hayvan varlıklarının neler olduğu ve ne gibi hastalıklarla mücadele edildiği hakkında gerekli inceleme yapılması ve rapor halinde meclisin bilgisine sunulması hakkındaki önerge </w:t>
            </w:r>
            <w:r w:rsidRPr="00DC5D14">
              <w:rPr>
                <w:sz w:val="21"/>
                <w:szCs w:val="21"/>
              </w:rPr>
              <w:t xml:space="preserve">üzerinde </w:t>
            </w:r>
            <w:r w:rsidRPr="00DC5D14">
              <w:rPr>
                <w:b/>
                <w:i/>
                <w:sz w:val="21"/>
                <w:szCs w:val="21"/>
              </w:rPr>
              <w:t>Hayvancılık ve Orman Komisyonunca</w:t>
            </w:r>
            <w:r w:rsidRPr="00DC5D14">
              <w:rPr>
                <w:sz w:val="21"/>
                <w:szCs w:val="21"/>
              </w:rPr>
              <w:t xml:space="preserve"> hazırlanan raporun görüşülmesi.</w:t>
            </w:r>
          </w:p>
          <w:p w:rsidR="00DC5D14" w:rsidRDefault="00DC5D14" w:rsidP="007D6BB2">
            <w:pPr>
              <w:ind w:right="110" w:firstLine="110"/>
              <w:jc w:val="both"/>
              <w:rPr>
                <w:rStyle w:val="Vurgu"/>
                <w:i w:val="0"/>
                <w:sz w:val="21"/>
                <w:szCs w:val="21"/>
              </w:rPr>
            </w:pPr>
          </w:p>
          <w:p w:rsidR="007D6BB2" w:rsidRPr="00DC5D14" w:rsidRDefault="007D6BB2" w:rsidP="007D6BB2">
            <w:pPr>
              <w:ind w:right="110" w:firstLine="110"/>
              <w:jc w:val="both"/>
              <w:rPr>
                <w:bCs/>
                <w:sz w:val="21"/>
                <w:szCs w:val="21"/>
              </w:rPr>
            </w:pPr>
            <w:r w:rsidRPr="00DC5D14">
              <w:rPr>
                <w:rStyle w:val="Vurgu"/>
                <w:i w:val="0"/>
                <w:sz w:val="21"/>
                <w:szCs w:val="21"/>
              </w:rPr>
              <w:t>İl Genel Meclis üyeleri imzasıyla verilen ve konusu</w:t>
            </w:r>
            <w:r w:rsidR="00017C06" w:rsidRPr="00DC5D14">
              <w:rPr>
                <w:rStyle w:val="Vurgu"/>
                <w:i w:val="0"/>
                <w:sz w:val="21"/>
                <w:szCs w:val="21"/>
              </w:rPr>
              <w:t xml:space="preserve"> Yenifakılı i</w:t>
            </w:r>
            <w:r w:rsidRPr="00DC5D14">
              <w:rPr>
                <w:rStyle w:val="Vurgu"/>
                <w:i w:val="0"/>
                <w:sz w:val="21"/>
                <w:szCs w:val="21"/>
              </w:rPr>
              <w:t>lçesinde bulunan kültür varlıklarının neler olduğu ve ilimiz turizimine n</w:t>
            </w:r>
            <w:r w:rsidR="00017C06" w:rsidRPr="00DC5D14">
              <w:rPr>
                <w:rStyle w:val="Vurgu"/>
                <w:i w:val="0"/>
                <w:sz w:val="21"/>
                <w:szCs w:val="21"/>
              </w:rPr>
              <w:t>e gibi katkı sağladığı hakkında</w:t>
            </w:r>
            <w:r w:rsidRPr="00DC5D14">
              <w:rPr>
                <w:rStyle w:val="Vurgu"/>
                <w:i w:val="0"/>
                <w:sz w:val="21"/>
                <w:szCs w:val="21"/>
              </w:rPr>
              <w:t xml:space="preserve"> gerekli araştırma yapılması ve rapor halinde meclisin bilgisine sunulması hakkındaki önerge </w:t>
            </w:r>
            <w:r w:rsidRPr="00DC5D14">
              <w:rPr>
                <w:sz w:val="21"/>
                <w:szCs w:val="21"/>
              </w:rPr>
              <w:t xml:space="preserve">üzerinde </w:t>
            </w:r>
            <w:r w:rsidRPr="00DC5D14">
              <w:rPr>
                <w:b/>
                <w:i/>
                <w:sz w:val="21"/>
                <w:szCs w:val="21"/>
              </w:rPr>
              <w:t>Turizm Komisyonunca</w:t>
            </w:r>
            <w:r w:rsidRPr="00DC5D14">
              <w:rPr>
                <w:sz w:val="21"/>
                <w:szCs w:val="21"/>
              </w:rPr>
              <w:t xml:space="preserve"> hazırlanan raporun görüşülmesi.</w:t>
            </w:r>
          </w:p>
          <w:p w:rsidR="007D6BB2" w:rsidRPr="00DC5D14" w:rsidRDefault="007D6BB2" w:rsidP="007D6BB2">
            <w:pPr>
              <w:ind w:right="110" w:firstLine="110"/>
              <w:jc w:val="both"/>
              <w:rPr>
                <w:bCs/>
                <w:sz w:val="21"/>
                <w:szCs w:val="21"/>
              </w:rPr>
            </w:pPr>
          </w:p>
          <w:p w:rsidR="000E23DB" w:rsidRPr="00DC5D14" w:rsidRDefault="000E23DB" w:rsidP="00DC5D14">
            <w:pPr>
              <w:ind w:right="110" w:firstLine="110"/>
              <w:jc w:val="both"/>
              <w:rPr>
                <w:rStyle w:val="Vurgu"/>
                <w:i w:val="0"/>
                <w:sz w:val="21"/>
                <w:szCs w:val="21"/>
              </w:rPr>
            </w:pPr>
            <w:r w:rsidRPr="00DC5D14">
              <w:rPr>
                <w:rStyle w:val="Vurgu"/>
                <w:i w:val="0"/>
                <w:sz w:val="21"/>
                <w:szCs w:val="21"/>
              </w:rPr>
              <w:t xml:space="preserve">İl Genel Meclis üyeleri imzasıyla verilen ve konusu Yenifakılı İlçesinde bulunan ilköğretim kurumlarına bağlı okulların genel durumları hakkında, gerekli araştırma yapılması ve rapor halinde meclisin bilgisine sunulması hakkındaki önerge </w:t>
            </w:r>
            <w:r w:rsidRPr="00DC5D14">
              <w:rPr>
                <w:sz w:val="21"/>
                <w:szCs w:val="21"/>
              </w:rPr>
              <w:t xml:space="preserve">üzerinde </w:t>
            </w:r>
            <w:r w:rsidRPr="00DC5D14">
              <w:rPr>
                <w:b/>
                <w:i/>
                <w:sz w:val="21"/>
                <w:szCs w:val="21"/>
              </w:rPr>
              <w:t>Eğitim Kültür ve Sosyal Hizmetler  Komisyonunca</w:t>
            </w:r>
            <w:r w:rsidRPr="00DC5D14">
              <w:rPr>
                <w:sz w:val="21"/>
                <w:szCs w:val="21"/>
              </w:rPr>
              <w:t xml:space="preserve"> hazırlanan raporun görüşülmesi.                                                 </w:t>
            </w:r>
          </w:p>
          <w:p w:rsidR="000E23DB" w:rsidRPr="00DC5D14" w:rsidRDefault="000E23DB" w:rsidP="007D6BB2">
            <w:pPr>
              <w:ind w:right="110" w:firstLine="110"/>
              <w:jc w:val="both"/>
              <w:rPr>
                <w:rStyle w:val="Vurgu"/>
                <w:i w:val="0"/>
                <w:sz w:val="21"/>
                <w:szCs w:val="21"/>
              </w:rPr>
            </w:pPr>
          </w:p>
          <w:p w:rsidR="007D6BB2" w:rsidRPr="00DC5D14" w:rsidRDefault="007D6BB2" w:rsidP="007D6BB2">
            <w:pPr>
              <w:ind w:right="110" w:firstLine="110"/>
              <w:jc w:val="both"/>
              <w:rPr>
                <w:bCs/>
                <w:sz w:val="21"/>
                <w:szCs w:val="21"/>
              </w:rPr>
            </w:pPr>
            <w:r w:rsidRPr="00DC5D14">
              <w:rPr>
                <w:rStyle w:val="Vurgu"/>
                <w:i w:val="0"/>
                <w:sz w:val="21"/>
                <w:szCs w:val="21"/>
              </w:rPr>
              <w:t>İl Genel Meclis üyel</w:t>
            </w:r>
            <w:r w:rsidR="00276899" w:rsidRPr="00DC5D14">
              <w:rPr>
                <w:rStyle w:val="Vurgu"/>
                <w:i w:val="0"/>
                <w:sz w:val="21"/>
                <w:szCs w:val="21"/>
              </w:rPr>
              <w:t>eri imzasıyla verilen ve konusu</w:t>
            </w:r>
            <w:r w:rsidRPr="00DC5D14">
              <w:rPr>
                <w:rStyle w:val="Vurgu"/>
                <w:i w:val="0"/>
                <w:sz w:val="21"/>
                <w:szCs w:val="21"/>
              </w:rPr>
              <w:t xml:space="preserve"> Yenifakılı İlçesinde bulunan spor tesisleri hakkında, gerekli araştırma yapılması ve rapor halinde meclisin bilgisine sunulması hakkındaki önerge </w:t>
            </w:r>
            <w:r w:rsidRPr="00DC5D14">
              <w:rPr>
                <w:sz w:val="21"/>
                <w:szCs w:val="21"/>
              </w:rPr>
              <w:t xml:space="preserve">üzerinde </w:t>
            </w:r>
            <w:r w:rsidRPr="00DC5D14">
              <w:rPr>
                <w:b/>
                <w:i/>
                <w:sz w:val="21"/>
                <w:szCs w:val="21"/>
              </w:rPr>
              <w:t>Gençlik ve Spor  Komisyonunca</w:t>
            </w:r>
            <w:r w:rsidRPr="00DC5D14">
              <w:rPr>
                <w:sz w:val="21"/>
                <w:szCs w:val="21"/>
              </w:rPr>
              <w:t xml:space="preserve"> hazırlanan raporun görüşülmesi.</w:t>
            </w:r>
          </w:p>
          <w:p w:rsidR="007D6BB2" w:rsidRPr="00DC5D14" w:rsidRDefault="007D6BB2" w:rsidP="007D6BB2">
            <w:pPr>
              <w:ind w:right="110" w:firstLine="110"/>
              <w:jc w:val="both"/>
              <w:rPr>
                <w:bCs/>
                <w:sz w:val="21"/>
                <w:szCs w:val="21"/>
              </w:rPr>
            </w:pPr>
          </w:p>
          <w:p w:rsidR="007D6BB2" w:rsidRPr="00DC5D14" w:rsidRDefault="007D6BB2" w:rsidP="007D6BB2">
            <w:pPr>
              <w:ind w:right="110" w:firstLine="110"/>
              <w:jc w:val="both"/>
              <w:rPr>
                <w:bCs/>
                <w:sz w:val="21"/>
                <w:szCs w:val="21"/>
              </w:rPr>
            </w:pPr>
            <w:r w:rsidRPr="00DC5D14">
              <w:rPr>
                <w:rStyle w:val="Vurgu"/>
                <w:i w:val="0"/>
                <w:sz w:val="21"/>
                <w:szCs w:val="21"/>
              </w:rPr>
              <w:t>İl Genel Meclis üyeleri imzasıyla verilen ve konusu</w:t>
            </w:r>
            <w:r w:rsidR="00276899" w:rsidRPr="00DC5D14">
              <w:rPr>
                <w:rStyle w:val="Vurgu"/>
                <w:i w:val="0"/>
                <w:sz w:val="21"/>
                <w:szCs w:val="21"/>
              </w:rPr>
              <w:t xml:space="preserve"> </w:t>
            </w:r>
            <w:r w:rsidRPr="00DC5D14">
              <w:rPr>
                <w:rStyle w:val="Vurgu"/>
                <w:i w:val="0"/>
                <w:sz w:val="21"/>
                <w:szCs w:val="21"/>
              </w:rPr>
              <w:t>Yenifakılı İlçesi ve köylerinde bulunan sağlık evleri ve sağlık ocakl</w:t>
            </w:r>
            <w:r w:rsidR="00276899" w:rsidRPr="00DC5D14">
              <w:rPr>
                <w:rStyle w:val="Vurgu"/>
                <w:i w:val="0"/>
                <w:sz w:val="21"/>
                <w:szCs w:val="21"/>
              </w:rPr>
              <w:t>arının genel durumları hakkında</w:t>
            </w:r>
            <w:r w:rsidRPr="00DC5D14">
              <w:rPr>
                <w:rStyle w:val="Vurgu"/>
                <w:i w:val="0"/>
                <w:sz w:val="21"/>
                <w:szCs w:val="21"/>
              </w:rPr>
              <w:t xml:space="preserve"> gerekli inceleme yapılması ve rapor halinde meclisin bilgisine sunulması hakkındaki önerge </w:t>
            </w:r>
            <w:r w:rsidRPr="00DC5D14">
              <w:rPr>
                <w:sz w:val="21"/>
                <w:szCs w:val="21"/>
              </w:rPr>
              <w:t xml:space="preserve">üzerinde </w:t>
            </w:r>
            <w:r w:rsidRPr="00DC5D14">
              <w:rPr>
                <w:b/>
                <w:i/>
                <w:sz w:val="21"/>
                <w:szCs w:val="21"/>
              </w:rPr>
              <w:t>Çevre ve Sağlık Komisyonunca</w:t>
            </w:r>
            <w:r w:rsidRPr="00DC5D14">
              <w:rPr>
                <w:sz w:val="21"/>
                <w:szCs w:val="21"/>
              </w:rPr>
              <w:t xml:space="preserve"> hazırlanan raporun görüşülmesi.</w:t>
            </w:r>
          </w:p>
          <w:p w:rsidR="007D6BB2" w:rsidRPr="00DC5D14" w:rsidRDefault="007D6BB2" w:rsidP="007D6BB2">
            <w:pPr>
              <w:ind w:right="110" w:firstLine="110"/>
              <w:jc w:val="both"/>
              <w:rPr>
                <w:bCs/>
                <w:sz w:val="21"/>
                <w:szCs w:val="21"/>
              </w:rPr>
            </w:pPr>
          </w:p>
          <w:p w:rsidR="007D6BB2" w:rsidRPr="00DC5D14" w:rsidRDefault="007D6BB2" w:rsidP="007D6BB2">
            <w:pPr>
              <w:ind w:right="110" w:firstLine="110"/>
              <w:jc w:val="both"/>
              <w:rPr>
                <w:bCs/>
                <w:sz w:val="21"/>
                <w:szCs w:val="21"/>
              </w:rPr>
            </w:pPr>
            <w:r w:rsidRPr="00DC5D14">
              <w:rPr>
                <w:rStyle w:val="Vurgu"/>
                <w:i w:val="0"/>
                <w:sz w:val="21"/>
                <w:szCs w:val="21"/>
              </w:rPr>
              <w:t>İl Genel Meclis üyel</w:t>
            </w:r>
            <w:r w:rsidR="00276899" w:rsidRPr="00DC5D14">
              <w:rPr>
                <w:rStyle w:val="Vurgu"/>
                <w:i w:val="0"/>
                <w:sz w:val="21"/>
                <w:szCs w:val="21"/>
              </w:rPr>
              <w:t xml:space="preserve">eri imzasıyla verilen ve konusu ilimiz </w:t>
            </w:r>
            <w:r w:rsidRPr="00DC5D14">
              <w:rPr>
                <w:rStyle w:val="Vurgu"/>
                <w:i w:val="0"/>
                <w:sz w:val="21"/>
                <w:szCs w:val="21"/>
              </w:rPr>
              <w:t xml:space="preserve">merkez ilçe ve Sorgun ilçesinde 2018 yılında yapılan BSK yolların ile menfez yapımlarının ne durumda olduğu hakkında, gerekli inceleme yapılması ve rapor halinde meclisin bilgisine sunulması hakkındaki önerge </w:t>
            </w:r>
            <w:r w:rsidRPr="00DC5D14">
              <w:rPr>
                <w:sz w:val="21"/>
                <w:szCs w:val="21"/>
              </w:rPr>
              <w:t xml:space="preserve">üzerinde </w:t>
            </w:r>
            <w:r w:rsidRPr="00DC5D14">
              <w:rPr>
                <w:b/>
                <w:i/>
                <w:sz w:val="21"/>
                <w:szCs w:val="21"/>
              </w:rPr>
              <w:t>İmar ve Bayındırlık  Komisyonunca</w:t>
            </w:r>
            <w:r w:rsidRPr="00DC5D14">
              <w:rPr>
                <w:sz w:val="21"/>
                <w:szCs w:val="21"/>
              </w:rPr>
              <w:t xml:space="preserve"> hazırlanan raporun görüşülmesi.</w:t>
            </w:r>
          </w:p>
          <w:p w:rsidR="007D6BB2" w:rsidRPr="00DC5D14" w:rsidRDefault="007D6BB2" w:rsidP="007D6BB2">
            <w:pPr>
              <w:ind w:right="110" w:firstLine="110"/>
              <w:jc w:val="both"/>
              <w:rPr>
                <w:bCs/>
                <w:sz w:val="21"/>
                <w:szCs w:val="21"/>
              </w:rPr>
            </w:pPr>
          </w:p>
          <w:p w:rsidR="007D6BB2" w:rsidRPr="00DC5D14" w:rsidRDefault="007D6BB2" w:rsidP="007D6BB2">
            <w:pPr>
              <w:ind w:right="110" w:firstLine="110"/>
              <w:jc w:val="both"/>
              <w:rPr>
                <w:bCs/>
                <w:sz w:val="21"/>
                <w:szCs w:val="21"/>
              </w:rPr>
            </w:pPr>
            <w:r w:rsidRPr="00DC5D14">
              <w:rPr>
                <w:rStyle w:val="Vurgu"/>
                <w:i w:val="0"/>
                <w:sz w:val="21"/>
                <w:szCs w:val="21"/>
              </w:rPr>
              <w:t>İl Genel Meclis üyel</w:t>
            </w:r>
            <w:r w:rsidR="00276899" w:rsidRPr="00DC5D14">
              <w:rPr>
                <w:rStyle w:val="Vurgu"/>
                <w:i w:val="0"/>
                <w:sz w:val="21"/>
                <w:szCs w:val="21"/>
              </w:rPr>
              <w:t>eri imzasıyla verilen ve konusu m</w:t>
            </w:r>
            <w:r w:rsidRPr="00DC5D14">
              <w:rPr>
                <w:rStyle w:val="Vurgu"/>
                <w:i w:val="0"/>
                <w:sz w:val="21"/>
                <w:szCs w:val="21"/>
              </w:rPr>
              <w:t>ülkiyeti İl Özel İdaresine ait merkez</w:t>
            </w:r>
            <w:r w:rsidR="00276899" w:rsidRPr="00DC5D14">
              <w:rPr>
                <w:rStyle w:val="Vurgu"/>
                <w:i w:val="0"/>
                <w:sz w:val="21"/>
                <w:szCs w:val="21"/>
              </w:rPr>
              <w:t>de</w:t>
            </w:r>
            <w:r w:rsidRPr="00DC5D14">
              <w:rPr>
                <w:rStyle w:val="Vurgu"/>
                <w:i w:val="0"/>
                <w:sz w:val="21"/>
                <w:szCs w:val="21"/>
              </w:rPr>
              <w:t xml:space="preserve"> bulunan Kadın Termal Akoupark ve Spor merkezi olarak işletmeye açılan ve işletme ihalesi yapılan işletmenin, görsel ve yazılı basından öğrenilen bilgiler çercevesinde erkeklere hizmet vermeye başlanıl</w:t>
            </w:r>
            <w:r w:rsidR="00276899" w:rsidRPr="00DC5D14">
              <w:rPr>
                <w:rStyle w:val="Vurgu"/>
                <w:i w:val="0"/>
                <w:sz w:val="21"/>
                <w:szCs w:val="21"/>
              </w:rPr>
              <w:t>dığı</w:t>
            </w:r>
            <w:r w:rsidRPr="00DC5D14">
              <w:rPr>
                <w:rStyle w:val="Vurgu"/>
                <w:i w:val="0"/>
                <w:sz w:val="21"/>
                <w:szCs w:val="21"/>
              </w:rPr>
              <w:t>, aslında işletmenin tahliyesi için mahkeme sürecinin devam ettiği bilinmektedir. Hiç bir ilgili kurum müdürlüklerine bilgi verilmeden ihale sürecinin dışın</w:t>
            </w:r>
            <w:r w:rsidR="00276899" w:rsidRPr="00DC5D14">
              <w:rPr>
                <w:rStyle w:val="Vurgu"/>
                <w:i w:val="0"/>
                <w:sz w:val="21"/>
                <w:szCs w:val="21"/>
              </w:rPr>
              <w:t xml:space="preserve">da erkekler hamamı olarak çalıştırıldığı önergede belirtildiğinden, </w:t>
            </w:r>
            <w:r w:rsidRPr="00DC5D14">
              <w:rPr>
                <w:rStyle w:val="Vurgu"/>
                <w:i w:val="0"/>
                <w:sz w:val="21"/>
                <w:szCs w:val="21"/>
              </w:rPr>
              <w:t xml:space="preserve">konu hakkında gerekli araştırma yapılması ve rapor halinde meclisin bilgisine sunulması hakkındaki önerge </w:t>
            </w:r>
            <w:r w:rsidRPr="00DC5D14">
              <w:rPr>
                <w:sz w:val="21"/>
                <w:szCs w:val="21"/>
              </w:rPr>
              <w:t xml:space="preserve">üzerinde </w:t>
            </w:r>
            <w:r w:rsidRPr="00DC5D14">
              <w:rPr>
                <w:b/>
                <w:i/>
                <w:sz w:val="21"/>
                <w:szCs w:val="21"/>
              </w:rPr>
              <w:t>Plan ve Bütçe Komisyonunca</w:t>
            </w:r>
            <w:r w:rsidRPr="00DC5D14">
              <w:rPr>
                <w:sz w:val="21"/>
                <w:szCs w:val="21"/>
              </w:rPr>
              <w:t xml:space="preserve"> hazırlanan raporun görüşülmesi.</w:t>
            </w:r>
          </w:p>
          <w:p w:rsidR="007D6BB2" w:rsidRPr="00576E29" w:rsidRDefault="007D6BB2" w:rsidP="007D6BB2">
            <w:pPr>
              <w:ind w:right="110" w:firstLine="110"/>
              <w:jc w:val="both"/>
              <w:rPr>
                <w:bCs/>
                <w:sz w:val="16"/>
                <w:szCs w:val="16"/>
              </w:rPr>
            </w:pPr>
          </w:p>
          <w:p w:rsidR="007D6BB2" w:rsidRPr="00DC5D14" w:rsidRDefault="007D6BB2" w:rsidP="007D6BB2">
            <w:pPr>
              <w:ind w:right="110" w:firstLine="110"/>
              <w:jc w:val="both"/>
              <w:rPr>
                <w:bCs/>
                <w:sz w:val="21"/>
                <w:szCs w:val="21"/>
              </w:rPr>
            </w:pPr>
            <w:r w:rsidRPr="00DC5D14">
              <w:rPr>
                <w:rStyle w:val="Vurgu"/>
                <w:i w:val="0"/>
                <w:sz w:val="21"/>
                <w:szCs w:val="21"/>
              </w:rPr>
              <w:t>İl Genel Meclis üyel</w:t>
            </w:r>
            <w:r w:rsidR="00276899" w:rsidRPr="00DC5D14">
              <w:rPr>
                <w:rStyle w:val="Vurgu"/>
                <w:i w:val="0"/>
                <w:sz w:val="21"/>
                <w:szCs w:val="21"/>
              </w:rPr>
              <w:t>eri imzasıyla verilen ve konusu</w:t>
            </w:r>
            <w:r w:rsidRPr="00DC5D14">
              <w:rPr>
                <w:rStyle w:val="Vurgu"/>
                <w:i w:val="0"/>
                <w:sz w:val="21"/>
                <w:szCs w:val="21"/>
              </w:rPr>
              <w:t xml:space="preserve"> </w:t>
            </w:r>
            <w:r w:rsidR="00276899" w:rsidRPr="00DC5D14">
              <w:rPr>
                <w:rStyle w:val="Vurgu"/>
                <w:i w:val="0"/>
                <w:sz w:val="21"/>
                <w:szCs w:val="21"/>
              </w:rPr>
              <w:t>i</w:t>
            </w:r>
            <w:r w:rsidRPr="00DC5D14">
              <w:rPr>
                <w:rStyle w:val="Vurgu"/>
                <w:i w:val="0"/>
                <w:sz w:val="21"/>
                <w:szCs w:val="21"/>
              </w:rPr>
              <w:t>limizde alternatif tarım olarak deneme çalışmaları yapılan toprak işlemesiz tarım ve anıza doğr</w:t>
            </w:r>
            <w:r w:rsidR="00276899" w:rsidRPr="00DC5D14">
              <w:rPr>
                <w:rStyle w:val="Vurgu"/>
                <w:i w:val="0"/>
                <w:sz w:val="21"/>
                <w:szCs w:val="21"/>
              </w:rPr>
              <w:t>udan ekim faaliyetleri hakkında</w:t>
            </w:r>
            <w:r w:rsidRPr="00DC5D14">
              <w:rPr>
                <w:rStyle w:val="Vurgu"/>
                <w:i w:val="0"/>
                <w:sz w:val="21"/>
                <w:szCs w:val="21"/>
              </w:rPr>
              <w:t xml:space="preserve"> gerekli inceleme  yapılması ve rapor halinde meclisin bilgisine sunulması hakkındaki önerge </w:t>
            </w:r>
            <w:r w:rsidRPr="00DC5D14">
              <w:rPr>
                <w:sz w:val="21"/>
                <w:szCs w:val="21"/>
              </w:rPr>
              <w:t xml:space="preserve">üzerinde </w:t>
            </w:r>
            <w:r w:rsidRPr="00DC5D14">
              <w:rPr>
                <w:b/>
                <w:i/>
                <w:sz w:val="21"/>
                <w:szCs w:val="21"/>
              </w:rPr>
              <w:t>Tarım Komisyonunca</w:t>
            </w:r>
            <w:r w:rsidRPr="00DC5D14">
              <w:rPr>
                <w:sz w:val="21"/>
                <w:szCs w:val="21"/>
              </w:rPr>
              <w:t xml:space="preserve"> hazırlanan raporun görüşülmesi.</w:t>
            </w:r>
          </w:p>
          <w:p w:rsidR="007D6BB2" w:rsidRPr="00DC5D14" w:rsidRDefault="007D6BB2" w:rsidP="007D6BB2">
            <w:pPr>
              <w:ind w:right="110" w:firstLine="110"/>
              <w:jc w:val="both"/>
              <w:rPr>
                <w:bCs/>
                <w:sz w:val="21"/>
                <w:szCs w:val="21"/>
              </w:rPr>
            </w:pPr>
          </w:p>
          <w:p w:rsidR="007D6BB2" w:rsidRPr="00DC5D14" w:rsidRDefault="007D6BB2" w:rsidP="007D6BB2">
            <w:pPr>
              <w:ind w:right="110" w:firstLine="110"/>
              <w:jc w:val="both"/>
              <w:rPr>
                <w:bCs/>
                <w:sz w:val="21"/>
                <w:szCs w:val="21"/>
              </w:rPr>
            </w:pPr>
            <w:r w:rsidRPr="00DC5D14">
              <w:rPr>
                <w:rStyle w:val="Vurgu"/>
                <w:i w:val="0"/>
                <w:sz w:val="21"/>
                <w:szCs w:val="21"/>
              </w:rPr>
              <w:t>İl Genel Meclis üyeleri imzasıyla verilen ve konusu</w:t>
            </w:r>
            <w:r w:rsidR="00276899" w:rsidRPr="00DC5D14">
              <w:rPr>
                <w:rStyle w:val="Vurgu"/>
                <w:i w:val="0"/>
                <w:sz w:val="21"/>
                <w:szCs w:val="21"/>
              </w:rPr>
              <w:t xml:space="preserve"> i</w:t>
            </w:r>
            <w:r w:rsidRPr="00DC5D14">
              <w:rPr>
                <w:rStyle w:val="Vurgu"/>
                <w:i w:val="0"/>
                <w:sz w:val="21"/>
                <w:szCs w:val="21"/>
              </w:rPr>
              <w:t>limiz valilik bünyesinde faaliyet gösteren Sosyal Yardımlaşma ve Dayanışma Vakfınca kimlere ne gibi hizmetlerin verildiği hakkında gerekli araştırma yapılması ve rapor halinde meclisin bilgisine sunulması hakkındaki önerge</w:t>
            </w:r>
            <w:r w:rsidRPr="00DC5D14">
              <w:rPr>
                <w:sz w:val="21"/>
                <w:szCs w:val="21"/>
              </w:rPr>
              <w:t xml:space="preserve"> üzerinde </w:t>
            </w:r>
            <w:r w:rsidRPr="00DC5D14">
              <w:rPr>
                <w:b/>
                <w:i/>
                <w:sz w:val="21"/>
                <w:szCs w:val="21"/>
              </w:rPr>
              <w:t>Aile ve Sosyal Politiklar Komisyonunca</w:t>
            </w:r>
            <w:r w:rsidRPr="00DC5D14">
              <w:rPr>
                <w:sz w:val="21"/>
                <w:szCs w:val="21"/>
              </w:rPr>
              <w:t xml:space="preserve"> hazırlanan raporun görüşülmesi.</w:t>
            </w:r>
          </w:p>
          <w:p w:rsidR="007D6BB2" w:rsidRPr="00DC5D14" w:rsidRDefault="007D6BB2" w:rsidP="007D6BB2">
            <w:pPr>
              <w:ind w:right="110" w:firstLine="110"/>
              <w:jc w:val="both"/>
              <w:rPr>
                <w:bCs/>
                <w:sz w:val="21"/>
                <w:szCs w:val="21"/>
              </w:rPr>
            </w:pPr>
          </w:p>
          <w:p w:rsidR="007D6BB2" w:rsidRPr="00DC5D14" w:rsidRDefault="007D6BB2" w:rsidP="007D6BB2">
            <w:pPr>
              <w:ind w:right="110" w:firstLine="110"/>
              <w:jc w:val="both"/>
              <w:rPr>
                <w:bCs/>
                <w:sz w:val="21"/>
                <w:szCs w:val="21"/>
              </w:rPr>
            </w:pPr>
            <w:r w:rsidRPr="00DC5D14">
              <w:rPr>
                <w:rStyle w:val="Vurgu"/>
                <w:i w:val="0"/>
                <w:sz w:val="21"/>
                <w:szCs w:val="21"/>
              </w:rPr>
              <w:t xml:space="preserve">Genel Meclis üyeleri imzasıyla verilen ve konusu İl Özel İdaresi 2018 yılı yatırım bütçesinden Yenifakılı ilçesine yapılan içme suyu ve kanalizasyon çalışmalarının genel durumları hakkında gerekli araştırma yapılması ve rapor halinde meclisin bilgisine sunulması hakkındaki önerge </w:t>
            </w:r>
            <w:r w:rsidRPr="00DC5D14">
              <w:rPr>
                <w:sz w:val="21"/>
                <w:szCs w:val="21"/>
              </w:rPr>
              <w:t xml:space="preserve">üzerinde </w:t>
            </w:r>
            <w:r w:rsidRPr="00DC5D14">
              <w:rPr>
                <w:b/>
                <w:i/>
                <w:sz w:val="21"/>
                <w:szCs w:val="21"/>
              </w:rPr>
              <w:t>Alt Yapı ve Sanat Yapıları Komisyonunca</w:t>
            </w:r>
            <w:r w:rsidRPr="00DC5D14">
              <w:rPr>
                <w:sz w:val="21"/>
                <w:szCs w:val="21"/>
              </w:rPr>
              <w:t xml:space="preserve"> hazırlanan raporun görüşülmesi.</w:t>
            </w:r>
          </w:p>
          <w:p w:rsidR="00F528C5" w:rsidRPr="00DC5D14" w:rsidRDefault="00F528C5" w:rsidP="00F023EE">
            <w:pPr>
              <w:ind w:right="34"/>
              <w:jc w:val="both"/>
              <w:rPr>
                <w:rStyle w:val="FontStyle12"/>
                <w:b/>
                <w:sz w:val="21"/>
                <w:szCs w:val="21"/>
              </w:rPr>
            </w:pPr>
          </w:p>
          <w:p w:rsidR="008A2C2C" w:rsidRPr="00DC5D14" w:rsidRDefault="00AE06D0" w:rsidP="00F023EE">
            <w:pPr>
              <w:ind w:right="34"/>
              <w:jc w:val="both"/>
              <w:rPr>
                <w:sz w:val="21"/>
                <w:szCs w:val="21"/>
              </w:rPr>
            </w:pPr>
            <w:r w:rsidRPr="00DC5D14">
              <w:rPr>
                <w:rStyle w:val="FontStyle12"/>
                <w:b/>
                <w:sz w:val="21"/>
                <w:szCs w:val="21"/>
              </w:rPr>
              <w:t xml:space="preserve"> </w:t>
            </w:r>
            <w:r w:rsidR="00F023EE" w:rsidRPr="00DC5D14">
              <w:rPr>
                <w:rStyle w:val="FontStyle12"/>
                <w:b/>
                <w:sz w:val="21"/>
                <w:szCs w:val="21"/>
              </w:rPr>
              <w:t xml:space="preserve">  </w:t>
            </w:r>
            <w:r w:rsidR="008A2C2C" w:rsidRPr="00DC5D14">
              <w:rPr>
                <w:sz w:val="21"/>
                <w:szCs w:val="21"/>
              </w:rPr>
              <w:t>Gündem dışı dilek ve temenniler.</w:t>
            </w:r>
          </w:p>
          <w:p w:rsidR="00872E80" w:rsidRPr="00576E29" w:rsidRDefault="00872E80" w:rsidP="00872E80">
            <w:pPr>
              <w:ind w:right="34" w:firstLine="188"/>
              <w:jc w:val="both"/>
              <w:rPr>
                <w:sz w:val="18"/>
                <w:szCs w:val="18"/>
              </w:rPr>
            </w:pPr>
          </w:p>
          <w:p w:rsidR="00DC5D14" w:rsidRDefault="006B0694" w:rsidP="00DC5D14">
            <w:pPr>
              <w:ind w:right="34"/>
              <w:jc w:val="both"/>
              <w:rPr>
                <w:sz w:val="21"/>
                <w:szCs w:val="21"/>
              </w:rPr>
            </w:pPr>
            <w:r w:rsidRPr="00DC5D14">
              <w:rPr>
                <w:sz w:val="21"/>
                <w:szCs w:val="21"/>
              </w:rPr>
              <w:t xml:space="preserve">    </w:t>
            </w:r>
            <w:r w:rsidR="008A2C2C" w:rsidRPr="00DC5D14">
              <w:rPr>
                <w:sz w:val="21"/>
                <w:szCs w:val="21"/>
              </w:rPr>
              <w:t xml:space="preserve">Gelecek toplantı günü ve saatinin tespiti.     </w:t>
            </w:r>
          </w:p>
          <w:p w:rsidR="00DC5D14" w:rsidRDefault="00DC5D14" w:rsidP="00DC5D14">
            <w:pPr>
              <w:ind w:right="34"/>
              <w:jc w:val="both"/>
              <w:rPr>
                <w:sz w:val="21"/>
                <w:szCs w:val="21"/>
              </w:rPr>
            </w:pPr>
          </w:p>
          <w:p w:rsidR="00F528C5" w:rsidRPr="00DC5D14" w:rsidRDefault="008A2C2C" w:rsidP="00DC5D14">
            <w:pPr>
              <w:ind w:right="34"/>
              <w:jc w:val="both"/>
              <w:rPr>
                <w:sz w:val="21"/>
                <w:szCs w:val="21"/>
              </w:rPr>
            </w:pPr>
            <w:r w:rsidRPr="00DC5D14">
              <w:rPr>
                <w:sz w:val="21"/>
                <w:szCs w:val="21"/>
              </w:rPr>
              <w:t xml:space="preserve">          </w:t>
            </w:r>
            <w:r w:rsidR="00AE53C3" w:rsidRPr="00DC5D14">
              <w:rPr>
                <w:sz w:val="21"/>
                <w:szCs w:val="21"/>
              </w:rPr>
              <w:t xml:space="preserve">                         </w:t>
            </w:r>
            <w:r w:rsidRPr="00DC5D14">
              <w:rPr>
                <w:sz w:val="21"/>
                <w:szCs w:val="21"/>
              </w:rPr>
              <w:t xml:space="preserve">                </w:t>
            </w:r>
            <w:r w:rsidR="00FF05BD" w:rsidRPr="00DC5D14">
              <w:rPr>
                <w:sz w:val="21"/>
                <w:szCs w:val="21"/>
              </w:rPr>
              <w:t xml:space="preserve">                         </w:t>
            </w:r>
            <w:r w:rsidRPr="00DC5D14">
              <w:rPr>
                <w:sz w:val="21"/>
                <w:szCs w:val="21"/>
              </w:rPr>
              <w:t xml:space="preserve">      </w:t>
            </w:r>
            <w:r w:rsidR="00042DA5" w:rsidRPr="00DC5D14">
              <w:rPr>
                <w:sz w:val="21"/>
                <w:szCs w:val="21"/>
              </w:rPr>
              <w:t xml:space="preserve">                             </w:t>
            </w:r>
            <w:r w:rsidR="00F023EE" w:rsidRPr="00DC5D14">
              <w:rPr>
                <w:sz w:val="21"/>
                <w:szCs w:val="21"/>
              </w:rPr>
              <w:t xml:space="preserve">                       </w:t>
            </w:r>
            <w:r w:rsidR="00112668" w:rsidRPr="00DC5D14">
              <w:rPr>
                <w:sz w:val="21"/>
                <w:szCs w:val="21"/>
              </w:rPr>
              <w:t xml:space="preserve">                  </w:t>
            </w:r>
            <w:r w:rsidR="00042DA5" w:rsidRPr="00DC5D14">
              <w:rPr>
                <w:sz w:val="21"/>
                <w:szCs w:val="21"/>
              </w:rPr>
              <w:t xml:space="preserve">                                                                              </w:t>
            </w:r>
            <w:r w:rsidR="006838D8" w:rsidRPr="00DC5D14">
              <w:rPr>
                <w:sz w:val="21"/>
                <w:szCs w:val="21"/>
              </w:rPr>
              <w:t xml:space="preserve">    </w:t>
            </w:r>
            <w:r w:rsidR="00B05905" w:rsidRPr="00DC5D14">
              <w:rPr>
                <w:sz w:val="21"/>
                <w:szCs w:val="21"/>
              </w:rPr>
              <w:t xml:space="preserve">    </w:t>
            </w:r>
            <w:r w:rsidR="0084188B" w:rsidRPr="00DC5D14">
              <w:rPr>
                <w:sz w:val="21"/>
                <w:szCs w:val="21"/>
              </w:rPr>
              <w:t xml:space="preserve">      </w:t>
            </w:r>
            <w:r w:rsidR="00B05905" w:rsidRPr="00DC5D14">
              <w:rPr>
                <w:sz w:val="21"/>
                <w:szCs w:val="21"/>
              </w:rPr>
              <w:t xml:space="preserve">  </w:t>
            </w:r>
            <w:r w:rsidR="002D0033" w:rsidRPr="00DC5D14">
              <w:rPr>
                <w:sz w:val="21"/>
                <w:szCs w:val="21"/>
              </w:rPr>
              <w:t xml:space="preserve">                                                                                      </w:t>
            </w:r>
            <w:r w:rsidR="00F023EE" w:rsidRPr="00DC5D14">
              <w:rPr>
                <w:sz w:val="21"/>
                <w:szCs w:val="21"/>
              </w:rPr>
              <w:t xml:space="preserve">                               </w:t>
            </w:r>
            <w:r w:rsidR="002D0033" w:rsidRPr="00DC5D14">
              <w:rPr>
                <w:sz w:val="21"/>
                <w:szCs w:val="21"/>
              </w:rPr>
              <w:t xml:space="preserve">                                                                </w:t>
            </w:r>
            <w:r w:rsidR="00F023EE" w:rsidRPr="00DC5D14">
              <w:rPr>
                <w:sz w:val="21"/>
                <w:szCs w:val="21"/>
              </w:rPr>
              <w:t xml:space="preserve">            </w:t>
            </w:r>
            <w:r w:rsidR="002D0033" w:rsidRPr="00DC5D14">
              <w:rPr>
                <w:sz w:val="21"/>
                <w:szCs w:val="21"/>
              </w:rPr>
              <w:t xml:space="preserve">                      </w:t>
            </w:r>
            <w:r w:rsidR="006B0694" w:rsidRPr="00DC5D14">
              <w:rPr>
                <w:sz w:val="21"/>
                <w:szCs w:val="21"/>
              </w:rPr>
              <w:t xml:space="preserve">                                           </w:t>
            </w:r>
            <w:r w:rsidR="002D0033" w:rsidRPr="00DC5D14">
              <w:rPr>
                <w:sz w:val="21"/>
                <w:szCs w:val="21"/>
              </w:rPr>
              <w:t xml:space="preserve"> </w:t>
            </w:r>
            <w:r w:rsidR="00355731" w:rsidRPr="00DC5D14">
              <w:rPr>
                <w:sz w:val="21"/>
                <w:szCs w:val="21"/>
              </w:rPr>
              <w:t xml:space="preserve">       </w:t>
            </w:r>
            <w:r w:rsidR="00AE06D0" w:rsidRPr="00DC5D14">
              <w:rPr>
                <w:sz w:val="21"/>
                <w:szCs w:val="21"/>
              </w:rPr>
              <w:t xml:space="preserve">  </w:t>
            </w:r>
          </w:p>
          <w:p w:rsidR="008A2C2C" w:rsidRPr="0075695B" w:rsidRDefault="00F528C5" w:rsidP="008A2C2C">
            <w:pPr>
              <w:rPr>
                <w:sz w:val="22"/>
                <w:szCs w:val="22"/>
              </w:rPr>
            </w:pPr>
            <w:r w:rsidRPr="00DC5D14">
              <w:rPr>
                <w:sz w:val="21"/>
                <w:szCs w:val="21"/>
              </w:rPr>
              <w:t xml:space="preserve">                                                                                                                              </w:t>
            </w:r>
            <w:r w:rsidR="00DC5D14" w:rsidRPr="00DC5D14">
              <w:rPr>
                <w:sz w:val="21"/>
                <w:szCs w:val="21"/>
              </w:rPr>
              <w:t xml:space="preserve"> </w:t>
            </w:r>
            <w:r w:rsidR="00AE06D0" w:rsidRPr="0075695B">
              <w:rPr>
                <w:sz w:val="22"/>
                <w:szCs w:val="22"/>
              </w:rPr>
              <w:t>Halil ŞAHBAZ</w:t>
            </w:r>
            <w:r w:rsidR="00347A25" w:rsidRPr="0075695B">
              <w:rPr>
                <w:sz w:val="22"/>
                <w:szCs w:val="22"/>
              </w:rPr>
              <w:t xml:space="preserve"> </w:t>
            </w:r>
            <w:r w:rsidR="008A2C2C" w:rsidRPr="0075695B">
              <w:rPr>
                <w:bCs/>
                <w:sz w:val="22"/>
                <w:szCs w:val="22"/>
              </w:rPr>
              <w:t xml:space="preserve">    </w:t>
            </w:r>
          </w:p>
          <w:p w:rsidR="006B0694" w:rsidRPr="0075695B" w:rsidRDefault="008A2C2C" w:rsidP="00AE53C3">
            <w:pPr>
              <w:rPr>
                <w:bCs/>
                <w:sz w:val="22"/>
                <w:szCs w:val="22"/>
              </w:rPr>
            </w:pPr>
            <w:r w:rsidRPr="00DC5D14">
              <w:rPr>
                <w:bCs/>
                <w:sz w:val="21"/>
                <w:szCs w:val="21"/>
              </w:rPr>
              <w:t xml:space="preserve">                         </w:t>
            </w:r>
            <w:r w:rsidR="00112668" w:rsidRPr="00DC5D14">
              <w:rPr>
                <w:bCs/>
                <w:sz w:val="21"/>
                <w:szCs w:val="21"/>
              </w:rPr>
              <w:t xml:space="preserve">                          </w:t>
            </w:r>
            <w:r w:rsidRPr="00DC5D14">
              <w:rPr>
                <w:bCs/>
                <w:sz w:val="21"/>
                <w:szCs w:val="21"/>
              </w:rPr>
              <w:t xml:space="preserve">    </w:t>
            </w:r>
            <w:r w:rsidR="00F023EE" w:rsidRPr="00DC5D14">
              <w:rPr>
                <w:bCs/>
                <w:sz w:val="21"/>
                <w:szCs w:val="21"/>
              </w:rPr>
              <w:t xml:space="preserve">  </w:t>
            </w:r>
            <w:r w:rsidR="006838D8" w:rsidRPr="00DC5D14">
              <w:rPr>
                <w:bCs/>
                <w:sz w:val="21"/>
                <w:szCs w:val="21"/>
              </w:rPr>
              <w:t xml:space="preserve"> </w:t>
            </w:r>
            <w:r w:rsidRPr="00DC5D14">
              <w:rPr>
                <w:bCs/>
                <w:sz w:val="21"/>
                <w:szCs w:val="21"/>
              </w:rPr>
              <w:t xml:space="preserve">  </w:t>
            </w:r>
            <w:r w:rsidR="00AE53C3" w:rsidRPr="00DC5D14">
              <w:rPr>
                <w:bCs/>
                <w:sz w:val="21"/>
                <w:szCs w:val="21"/>
              </w:rPr>
              <w:t xml:space="preserve">                </w:t>
            </w:r>
            <w:r w:rsidR="00FF612D" w:rsidRPr="00DC5D14">
              <w:rPr>
                <w:bCs/>
                <w:sz w:val="21"/>
                <w:szCs w:val="21"/>
              </w:rPr>
              <w:t xml:space="preserve">      </w:t>
            </w:r>
            <w:r w:rsidR="00B05905" w:rsidRPr="00DC5D14">
              <w:rPr>
                <w:bCs/>
                <w:sz w:val="21"/>
                <w:szCs w:val="21"/>
              </w:rPr>
              <w:t xml:space="preserve">               </w:t>
            </w:r>
            <w:r w:rsidRPr="00DC5D14">
              <w:rPr>
                <w:bCs/>
                <w:sz w:val="21"/>
                <w:szCs w:val="21"/>
              </w:rPr>
              <w:t xml:space="preserve"> </w:t>
            </w:r>
            <w:r w:rsidR="005F2013" w:rsidRPr="00DC5D14">
              <w:rPr>
                <w:bCs/>
                <w:sz w:val="21"/>
                <w:szCs w:val="21"/>
              </w:rPr>
              <w:t xml:space="preserve">  </w:t>
            </w:r>
            <w:r w:rsidR="006261C9" w:rsidRPr="00DC5D14">
              <w:rPr>
                <w:bCs/>
                <w:sz w:val="21"/>
                <w:szCs w:val="21"/>
              </w:rPr>
              <w:t xml:space="preserve"> </w:t>
            </w:r>
            <w:r w:rsidR="00355731" w:rsidRPr="00DC5D14">
              <w:rPr>
                <w:bCs/>
                <w:sz w:val="21"/>
                <w:szCs w:val="21"/>
              </w:rPr>
              <w:t xml:space="preserve">  </w:t>
            </w:r>
            <w:r w:rsidR="006B0694" w:rsidRPr="00DC5D14">
              <w:rPr>
                <w:bCs/>
                <w:sz w:val="21"/>
                <w:szCs w:val="21"/>
              </w:rPr>
              <w:t xml:space="preserve">         </w:t>
            </w:r>
            <w:r w:rsidR="00F528C5" w:rsidRPr="00DC5D14">
              <w:rPr>
                <w:bCs/>
                <w:sz w:val="21"/>
                <w:szCs w:val="21"/>
              </w:rPr>
              <w:t xml:space="preserve">      </w:t>
            </w:r>
            <w:r w:rsidR="002F06EC" w:rsidRPr="00DC5D14">
              <w:rPr>
                <w:bCs/>
                <w:sz w:val="21"/>
                <w:szCs w:val="21"/>
              </w:rPr>
              <w:t xml:space="preserve">  </w:t>
            </w:r>
            <w:r w:rsidRPr="0075695B">
              <w:rPr>
                <w:bCs/>
                <w:sz w:val="22"/>
                <w:szCs w:val="22"/>
              </w:rPr>
              <w:t>İl Genel Meclis Başkan</w:t>
            </w:r>
            <w:r w:rsidR="00DC5D14" w:rsidRPr="0075695B">
              <w:rPr>
                <w:bCs/>
                <w:sz w:val="22"/>
                <w:szCs w:val="22"/>
              </w:rPr>
              <w:t>ı</w:t>
            </w:r>
          </w:p>
          <w:p w:rsidR="00DC5D14" w:rsidRDefault="00DC5D14" w:rsidP="00AE53C3">
            <w:pPr>
              <w:rPr>
                <w:bCs/>
                <w:sz w:val="21"/>
                <w:szCs w:val="21"/>
              </w:rPr>
            </w:pPr>
          </w:p>
          <w:p w:rsidR="00DC5D14" w:rsidRDefault="00DC5D14" w:rsidP="00AE53C3">
            <w:pPr>
              <w:rPr>
                <w:bCs/>
                <w:sz w:val="21"/>
                <w:szCs w:val="21"/>
              </w:rPr>
            </w:pPr>
          </w:p>
          <w:p w:rsidR="00DC5D14" w:rsidRDefault="00DC5D14" w:rsidP="00AE53C3">
            <w:pPr>
              <w:rPr>
                <w:bCs/>
                <w:sz w:val="21"/>
                <w:szCs w:val="21"/>
              </w:rPr>
            </w:pPr>
          </w:p>
          <w:p w:rsidR="0075695B" w:rsidRPr="0075695B" w:rsidRDefault="0075695B" w:rsidP="00AE53C3">
            <w:pPr>
              <w:rPr>
                <w:bCs/>
                <w:sz w:val="16"/>
                <w:szCs w:val="16"/>
              </w:rPr>
            </w:pPr>
          </w:p>
        </w:tc>
      </w:tr>
    </w:tbl>
    <w:p w:rsidR="00C551F0" w:rsidRPr="004C4FE5" w:rsidRDefault="00C551F0" w:rsidP="00C551F0">
      <w:pPr>
        <w:tabs>
          <w:tab w:val="center" w:pos="4785"/>
        </w:tabs>
        <w:ind w:right="110"/>
        <w:jc w:val="both"/>
        <w:rPr>
          <w:b/>
          <w:sz w:val="18"/>
          <w:szCs w:val="18"/>
        </w:rPr>
      </w:pPr>
      <w:r w:rsidRPr="004C4FE5">
        <w:rPr>
          <w:b/>
          <w:sz w:val="18"/>
          <w:szCs w:val="18"/>
        </w:rPr>
        <w:lastRenderedPageBreak/>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34572"/>
    <w:rsid w:val="00741F0B"/>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2076"/>
    <w:rsid w:val="007B3F2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A2C2C"/>
    <w:rsid w:val="008A705A"/>
    <w:rsid w:val="008C0894"/>
    <w:rsid w:val="008C38BE"/>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27BF6"/>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4CA9-F329-4332-B4A2-367F1DB0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1371</Words>
  <Characters>7816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22</cp:revision>
  <cp:lastPrinted>2018-12-13T14:48:00Z</cp:lastPrinted>
  <dcterms:created xsi:type="dcterms:W3CDTF">2017-12-27T11:39:00Z</dcterms:created>
  <dcterms:modified xsi:type="dcterms:W3CDTF">2018-12-28T06:22:00Z</dcterms:modified>
</cp:coreProperties>
</file>